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3A" w:rsidRDefault="009E703A" w:rsidP="009E703A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UPRAVE</w:t>
      </w:r>
    </w:p>
    <w:p w:rsidR="009E703A" w:rsidRDefault="009E703A" w:rsidP="009E703A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1615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temelju članka 10. stavka 3. Zakona o pravu na pristup informacijama (»Narodne novine« broj 25/2013.), ministar uprave donosi</w:t>
      </w:r>
    </w:p>
    <w:p w:rsidR="009E703A" w:rsidRDefault="009E703A" w:rsidP="009E703A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9E703A" w:rsidRDefault="009E703A" w:rsidP="009E703A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SREDIŠNJEM KATALOGU SLUŽBENIH DOKUMENATA REPUBLIKE HRVATSKE</w:t>
      </w:r>
    </w:p>
    <w:p w:rsidR="009E703A" w:rsidRDefault="009E703A" w:rsidP="009E703A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OPĆE ODREDBE</w:t>
      </w:r>
    </w:p>
    <w:p w:rsidR="009E703A" w:rsidRDefault="009E703A" w:rsidP="009E703A">
      <w:pPr>
        <w:pStyle w:val="clanak-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Ovim Pravilnikom propisuje se način ustrojavanja, vođenja i održavanja Središnjeg kataloga službenih dokumenata Republike Hrvatske (u daljnjem tekstu: Središnji katalog).</w:t>
      </w:r>
    </w:p>
    <w:p w:rsidR="009E703A" w:rsidRDefault="009E703A" w:rsidP="009E703A">
      <w:pPr>
        <w:pStyle w:val="clanak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2.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Izrazi koji se koriste u ovom Pravilniku imaju značenje utvrđeno Zakonom o pravu na pristup informacijama (»Narodne novine« broj 25/2013.) (u daljnjem tekstu: Zakon).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U ovom se Pravilniku koriste i izrazi koji u smislu ovog Pravilnika imaju sljedeće značenje: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kurziv"/>
          <w:i/>
          <w:iCs/>
          <w:color w:val="000000"/>
          <w:sz w:val="27"/>
          <w:szCs w:val="27"/>
        </w:rPr>
        <w:t>Službeni dokument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je svaki objavljeni sadržaj kojeg je stvaratelj tijelo javne vlasti, neovisno o mediju na kojem je prikazan.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kurziv"/>
          <w:i/>
          <w:iCs/>
          <w:color w:val="000000"/>
          <w:sz w:val="27"/>
          <w:szCs w:val="27"/>
        </w:rPr>
        <w:t>Metapodatak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je podatak o dokumentu u Središnjem katalogu.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kurziv"/>
          <w:i/>
          <w:iCs/>
          <w:color w:val="000000"/>
          <w:sz w:val="27"/>
          <w:szCs w:val="27"/>
        </w:rPr>
        <w:t xml:space="preserve">Pojmovnik </w:t>
      </w:r>
      <w:proofErr w:type="spellStart"/>
      <w:r>
        <w:rPr>
          <w:rStyle w:val="kurziv"/>
          <w:i/>
          <w:iCs/>
          <w:color w:val="000000"/>
          <w:sz w:val="27"/>
          <w:szCs w:val="27"/>
        </w:rPr>
        <w:t>Eurovoc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je multidisciplinarni, strukturirani višejezični pojmovnik Europske unije za sadržajnu obradu dokumenata tijela Europske unije i zemalja članica.</w:t>
      </w:r>
    </w:p>
    <w:p w:rsidR="009E703A" w:rsidRDefault="009E703A" w:rsidP="009E703A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USTROJAVANJE SREDIŠNJEGA KATALOGA</w:t>
      </w:r>
    </w:p>
    <w:p w:rsidR="009E703A" w:rsidRDefault="009E703A" w:rsidP="009E703A">
      <w:pPr>
        <w:pStyle w:val="clanak-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3.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Središnji katalog je na internetu javno dostupan alat koji korisnicima kroz puni tekst i/ili uređeni skup </w:t>
      </w:r>
      <w:proofErr w:type="spellStart"/>
      <w:r>
        <w:rPr>
          <w:color w:val="000000"/>
          <w:sz w:val="27"/>
          <w:szCs w:val="27"/>
        </w:rPr>
        <w:t>metapodataka</w:t>
      </w:r>
      <w:proofErr w:type="spellEnd"/>
      <w:r>
        <w:rPr>
          <w:color w:val="000000"/>
          <w:sz w:val="27"/>
          <w:szCs w:val="27"/>
        </w:rPr>
        <w:t xml:space="preserve"> omogućuje trajni pristup dokumentima pohranjenim u bazi elektroničkih dokumenata i/ili fizičkim zbirkama.</w:t>
      </w:r>
    </w:p>
    <w:p w:rsidR="009E703A" w:rsidRDefault="009E703A" w:rsidP="009E703A">
      <w:pPr>
        <w:pStyle w:val="clanak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Članak 4.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Svrha Središnjeg kataloga je omogućiti korisnicima trajnu dostupnost službenih dokumenata radi informiranja i ponovne uporabe.</w:t>
      </w:r>
    </w:p>
    <w:p w:rsidR="009E703A" w:rsidRDefault="009E703A" w:rsidP="009E703A">
      <w:pPr>
        <w:pStyle w:val="clanak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5.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Središnji katalog vodi i održava Digitalni informacijsko-dokumentacijski ured Vlade Republike Hrvatske (u daljnjem tekstu: Ured).</w:t>
      </w:r>
    </w:p>
    <w:p w:rsidR="009E703A" w:rsidRDefault="009E703A" w:rsidP="009E703A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III. SADRŽAJ SREDIŠNJEGA KATALOGA</w:t>
      </w:r>
    </w:p>
    <w:p w:rsidR="009E703A" w:rsidRDefault="009E703A" w:rsidP="009E703A">
      <w:pPr>
        <w:pStyle w:val="clanak-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6.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Središnji katalog obuhvaća: zakone i ostale propise; opće akte i odluke kojima se utječe na interese korisnika s razlozima za njihovo donošenje; nacrte zakona i drugih propisa te općih akata za koje se provodi javno savjetovanje sa zainteresiranom javnošću te planske, izvještajne i druge dokumente o radu tijela javne vlasti ili iz područja njegove nadležnosti.</w:t>
      </w:r>
    </w:p>
    <w:p w:rsidR="009E703A" w:rsidRDefault="009E703A" w:rsidP="009E703A">
      <w:pPr>
        <w:pStyle w:val="clanak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7.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(1) U Središnjem katalogu se za sve službene dokumente vode sljedeći tipovi </w:t>
      </w:r>
      <w:proofErr w:type="spellStart"/>
      <w:r>
        <w:rPr>
          <w:color w:val="000000"/>
          <w:sz w:val="27"/>
          <w:szCs w:val="27"/>
        </w:rPr>
        <w:t>metapodataka</w:t>
      </w:r>
      <w:proofErr w:type="spellEnd"/>
      <w:r>
        <w:rPr>
          <w:color w:val="000000"/>
          <w:sz w:val="27"/>
          <w:szCs w:val="27"/>
        </w:rPr>
        <w:t>: identifikacijski podaci, deskriptivni podaci, poveznice na elektronički tekst dokumenta, poveznice dokumenata međusobno, normirani podaci o tijelu javne vlasti odgovornom za izradu i/ili objavu dokumenata i sadržaju dokumenata te podaci potrebni za funkcioniranje i održavanje sustava.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Za svaki dokument minimalno se vode sljedeći podaci: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jedinstvena oznaka dokumenta u Središnjem katalogu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naziv tijela javne vlasti stvaratelja dokumenta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naslov dokumenta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vrijeme nastanka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područje djelokruga na koje se odnosi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nazivi za opis sadržaja – deskriptori (preporučeni nazivi) Pojmovnika </w:t>
      </w:r>
      <w:proofErr w:type="spellStart"/>
      <w:r>
        <w:rPr>
          <w:color w:val="000000"/>
          <w:sz w:val="27"/>
          <w:szCs w:val="27"/>
        </w:rPr>
        <w:t>Eurovoc</w:t>
      </w:r>
      <w:proofErr w:type="spellEnd"/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vrsta dokumenta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veličina dokumenta.</w:t>
      </w:r>
    </w:p>
    <w:p w:rsidR="009E703A" w:rsidRDefault="009E703A" w:rsidP="009E703A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IV. OBVEZE TIJELA JAVNE VLASTI</w:t>
      </w:r>
    </w:p>
    <w:p w:rsidR="009E703A" w:rsidRDefault="009E703A" w:rsidP="009E703A">
      <w:pPr>
        <w:pStyle w:val="clanak-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8.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Tijela javne vlasti dužna su dostavljati u Središnji katalog, sukladno članku 10. stavak 2. Zakona, sljedeće službene dokumente: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Zakone i ostale propise koje donose;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Opće akte i odluke koje donose, kojima se utječe na interese korisnika, s razlozima za njihovo donošenje;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Nacrte zakona i drugih propisa te općih akata koje donose, a za koje se provodi postupak savjetovanja sa zainteresiranom javnošću;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Godišnje planove, programe, strategije, upute, izvještaje o radu, financijska izvješća i druge odgovarajuće dokumente koji se odnose na područje rada tijela javne vlasti: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planove/programe (periodični plan/program rada, financijski plan, akcijski plan/program, operativni plan/program, strateški plan, plan upravljanja, plan javne nabave, plan zapošljavanja, program razvoja):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strategije (strategija razvoja, strateški okvir, nacionalna strategija, lokalna strategija, posebne strategije);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izvješća (periodično izvješće o radu, financijsko izvješće, statističko izvješće, tematsko izvješće, projektno izvješće, godišnjak);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smjernice (strateška smjernica, programska smjernica, preporuka, kodeks);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glasila (»Narodne novine«, službena glasila jedinica lokalne i područne samouprave, stručna glasila, informativna glasila);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službena stajališta (deklaracija, rezolucija, povelja, govor/izjava predsjednika Republike/predsjednika Vlade);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stručne podloge/analize (stručna uputa, stručna studija, istraživanje, priručnik, projektni dokument, elaborat, procjena);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promotivne dokumente (vodič, tekst u obliku letka i/ili brošure, katalog);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prijevode službenih dokumenata Europske unije i međunarodnih organizacija.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(2) Dokumente iz prethodnog stavka tijela javne vlasti dužna su bez odgađanja dostaviti u Središnji katalog, a najkasnije u roku od 5 dana od dana izrade dokumenta odnosno njegove objave na internetu.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 Iznimno od odredbe stavka 1. ovog članka, dokumenti objavljeni u službenom glasilu Republike Hrvatske odnosno službenom glasilu jedinice lokalne i područne (regionalne) samouprave, smatraju se uredno dostavljenima u Središnji katalog. Dostava službenih glasila obveza je tijela javne vlasti koje je izdavač službenog glasila.</w:t>
      </w:r>
    </w:p>
    <w:p w:rsidR="009E703A" w:rsidRDefault="009E703A" w:rsidP="009E703A">
      <w:pPr>
        <w:pStyle w:val="clanak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9.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Dokumente iz članka 8. ovog Pravilnika tijela javne vlasti dužna su dostavljati u Središnji katalog u elektroničkom obliku.</w:t>
      </w:r>
    </w:p>
    <w:p w:rsidR="009E703A" w:rsidRDefault="009E703A" w:rsidP="009E703A">
      <w:pPr>
        <w:pStyle w:val="clanak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10.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 dostavu dokumenata nadležan je službenik za informiranje u tijelu javne vlasti imenovan u skladu s člankom 13. Zakona.</w:t>
      </w:r>
    </w:p>
    <w:p w:rsidR="009E703A" w:rsidRDefault="009E703A" w:rsidP="009E703A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V. NAČIN VOĐENJA SREDIŠNJEGA KATALOGA</w:t>
      </w:r>
    </w:p>
    <w:p w:rsidR="009E703A" w:rsidRDefault="009E703A" w:rsidP="009E703A">
      <w:pPr>
        <w:pStyle w:val="clanak-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11.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Ured vodi Središnji katalog u elektroničkom obliku u skladu s međunarodnim preporukama i normama te nacionalnim pravilnicima za opis dokumenata i publikacija.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Ured dostavljene dokumente pohranjuje u digitalni arhiv i/ili fizičke zbirke i formalno i sadržajno ih obrađuje. Dinamika obrade dokumenata određuje se sukladno njihovoj vrsti odnosno ulozi u odnosu na zainteresiranu javnost.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 Ured razvija normativne baze podataka (pojmovnik, osobna imena, klasifikacije) za potrebe formalne i sadržajne obrade kako bi se strukturiranjem i standardizacijom podataka omogućila njihova semantička organizacija i prezentacija.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(4) Korištenje hrvatskoga izdanja Pojmovnika </w:t>
      </w:r>
      <w:proofErr w:type="spellStart"/>
      <w:r>
        <w:rPr>
          <w:color w:val="000000"/>
          <w:sz w:val="27"/>
          <w:szCs w:val="27"/>
        </w:rPr>
        <w:t>Eurovoc</w:t>
      </w:r>
      <w:proofErr w:type="spellEnd"/>
      <w:r>
        <w:rPr>
          <w:color w:val="000000"/>
          <w:sz w:val="27"/>
          <w:szCs w:val="27"/>
        </w:rPr>
        <w:t xml:space="preserve"> izravna je primjena standarda Europske unije za sadržajnu obradu službene dokumentacije čime se ostvaruje povezanost hrvatske i europske službene dokumentacije na sadržajnoj razini.</w:t>
      </w:r>
    </w:p>
    <w:p w:rsidR="009E703A" w:rsidRDefault="009E703A" w:rsidP="009E703A">
      <w:pPr>
        <w:pStyle w:val="clanak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12.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Ured brine o trajnom razvoju programske podrške s ciljem ostvarivanja što većeg stupnja automatizacije u stvaranju elektroničkih zbirki i njihove obrade.</w:t>
      </w:r>
    </w:p>
    <w:p w:rsidR="009E703A" w:rsidRDefault="009E703A" w:rsidP="009E703A">
      <w:pPr>
        <w:pStyle w:val="clanak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Članak 13.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Ured putem svoje internetske stranice, u svrhu komuniciranja s tijelima javne vlasti i javnošću, objavljuje informacije, upute i preporuke u vezi izrade elektroničkih dokumenata, dostave dokumenata u Središnji katalog, načinima pretraživanja i odabira informacija za ponovnu uporabu i drugo.</w:t>
      </w:r>
    </w:p>
    <w:p w:rsidR="009E703A" w:rsidRDefault="009E703A" w:rsidP="009E703A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VI. DOSTUPNOST I KORIŠTENJE SREDIŠNJEGA KATALOGA</w:t>
      </w:r>
    </w:p>
    <w:p w:rsidR="009E703A" w:rsidRDefault="009E703A" w:rsidP="009E703A">
      <w:pPr>
        <w:pStyle w:val="clanak-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14.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Središnji katalog je javno dostupan na internetskim stranicama Ureda.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(2) Dostupnost se ostvaruje otvorenim, elektroničkim sučeljem koje zadovoljava zahtjeve osoba s posebnim potrebama sukladno preporukama World Wide Web </w:t>
      </w:r>
      <w:proofErr w:type="spellStart"/>
      <w:r>
        <w:rPr>
          <w:color w:val="000000"/>
          <w:sz w:val="27"/>
          <w:szCs w:val="27"/>
        </w:rPr>
        <w:t>Consortium</w:t>
      </w:r>
      <w:proofErr w:type="spellEnd"/>
      <w:r>
        <w:rPr>
          <w:color w:val="000000"/>
          <w:sz w:val="27"/>
          <w:szCs w:val="27"/>
        </w:rPr>
        <w:t xml:space="preserve"> (W3C).</w:t>
      </w:r>
    </w:p>
    <w:p w:rsidR="009E703A" w:rsidRDefault="009E703A" w:rsidP="009E703A">
      <w:pPr>
        <w:pStyle w:val="clanak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15.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Dokumente dostupne putem Središnjeg kataloga moguće je pregledavati, ispisivati i preuzimati.</w:t>
      </w:r>
    </w:p>
    <w:p w:rsidR="009E703A" w:rsidRDefault="009E703A" w:rsidP="009E703A">
      <w:pPr>
        <w:pStyle w:val="clanak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16.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Kompatibilnost i razmjenu podataka Središnjeg kataloga sa srodnim sustavima na nacionalnoj i međunarodnoj razini osigurava se primjenom međunarodnih standarda.</w:t>
      </w:r>
    </w:p>
    <w:p w:rsidR="009E703A" w:rsidRDefault="009E703A" w:rsidP="009E703A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VII. ČUVANJE I ZAŠTITA DOKUMENATA I PODATAKA</w:t>
      </w:r>
    </w:p>
    <w:p w:rsidR="009E703A" w:rsidRDefault="009E703A" w:rsidP="009E703A">
      <w:pPr>
        <w:pStyle w:val="clanak-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17.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Ured osigurava odgovarajuću pohranu i zaštitu dokumenata u fizičkom obliku u skladu s važećim međunarodnim standardima.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Dostavljeni dokumenti u elektroničkom obliku čuvaju se na način koji ih osigurava od neovlaštenog pristupa, brisanja, mijenjanja ili gubitka u skladu s važećim propisima o mjerama informacijske sigurnosti.</w:t>
      </w:r>
    </w:p>
    <w:p w:rsidR="009E703A" w:rsidRDefault="009E703A" w:rsidP="009E703A">
      <w:pPr>
        <w:pStyle w:val="clanak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18.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razvoju i održavanju baza podataka i programske potpore odlučuje Ured.</w:t>
      </w:r>
    </w:p>
    <w:p w:rsidR="009E703A" w:rsidRDefault="009E703A" w:rsidP="009E703A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VIII. PRIJELAZNE I ZAVRŠNE ODREDBE</w:t>
      </w:r>
    </w:p>
    <w:p w:rsidR="009E703A" w:rsidRDefault="009E703A" w:rsidP="009E703A">
      <w:pPr>
        <w:pStyle w:val="clanak-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19.</w:t>
      </w:r>
    </w:p>
    <w:p w:rsidR="009E703A" w:rsidRDefault="009E703A" w:rsidP="009E703A">
      <w:pPr>
        <w:pStyle w:val="t-9-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Ovaj Pravilnik stupa na snagu osmog dana od dana objave u »Narodnim novinama«.</w:t>
      </w:r>
    </w:p>
    <w:p w:rsidR="009E703A" w:rsidRDefault="009E703A" w:rsidP="009E703A">
      <w:pPr>
        <w:pStyle w:val="klasa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Klasa: 011-01/14-01/110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Urbroj</w:t>
      </w:r>
      <w:proofErr w:type="spellEnd"/>
      <w:r>
        <w:rPr>
          <w:color w:val="000000"/>
          <w:sz w:val="27"/>
          <w:szCs w:val="27"/>
        </w:rPr>
        <w:t>: 515-03-02-01/1-14-2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Zagreb, 23. lipnja 2014.</w:t>
      </w:r>
    </w:p>
    <w:p w:rsidR="009E703A" w:rsidRDefault="009E703A" w:rsidP="009E703A">
      <w:pPr>
        <w:pStyle w:val="t-9-8-potpis"/>
        <w:ind w:left="815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Ministar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old"/>
          <w:b/>
          <w:bCs/>
          <w:color w:val="000000"/>
          <w:sz w:val="27"/>
          <w:szCs w:val="27"/>
        </w:rPr>
        <w:t>Arsen Bauk,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v. r.</w:t>
      </w:r>
    </w:p>
    <w:p w:rsidR="00E93535" w:rsidRDefault="00E93535"/>
    <w:sectPr w:rsidR="00E93535" w:rsidSect="00E9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E703A"/>
    <w:rsid w:val="007F2F90"/>
    <w:rsid w:val="009E703A"/>
    <w:rsid w:val="00AD1E0A"/>
    <w:rsid w:val="00BF719B"/>
    <w:rsid w:val="00E9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3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9E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9E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E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E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E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9E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E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E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9E703A"/>
  </w:style>
  <w:style w:type="character" w:customStyle="1" w:styleId="kurziv">
    <w:name w:val="kurziv"/>
    <w:basedOn w:val="Zadanifontodlomka"/>
    <w:rsid w:val="009E703A"/>
  </w:style>
  <w:style w:type="paragraph" w:customStyle="1" w:styleId="klasa2">
    <w:name w:val="klasa2"/>
    <w:basedOn w:val="Normal"/>
    <w:rsid w:val="009E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9E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E7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MLADOST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Korisnik</cp:lastModifiedBy>
  <cp:revision>2</cp:revision>
  <dcterms:created xsi:type="dcterms:W3CDTF">2016-01-29T09:35:00Z</dcterms:created>
  <dcterms:modified xsi:type="dcterms:W3CDTF">2016-01-29T09:35:00Z</dcterms:modified>
</cp:coreProperties>
</file>