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0C93" w:rsidRDefault="004561D1">
      <w:bookmarkStart w:id="0" w:name="_GoBack"/>
      <w:bookmarkEnd w:id="0"/>
      <w:r>
        <w:rPr>
          <w:b/>
          <w:sz w:val="21"/>
          <w:szCs w:val="21"/>
        </w:rPr>
        <w:t>OSNOVNA ŠKOLA „MATIJA GUBEC”, ČEMINAC</w:t>
      </w:r>
    </w:p>
    <w:p w:rsidR="00690C93" w:rsidRDefault="004561D1">
      <w:pPr>
        <w:pStyle w:val="Bezproreda"/>
      </w:pPr>
      <w:r>
        <w:rPr>
          <w:b/>
          <w:sz w:val="21"/>
          <w:szCs w:val="21"/>
        </w:rPr>
        <w:t>UČITELJICE: Dajana Vidaković, Ines Prespjanin</w:t>
      </w:r>
    </w:p>
    <w:p w:rsidR="00690C93" w:rsidRDefault="00690C93">
      <w:pPr>
        <w:jc w:val="center"/>
        <w:rPr>
          <w:b/>
        </w:rPr>
      </w:pPr>
    </w:p>
    <w:p w:rsidR="00690C93" w:rsidRDefault="004561D1">
      <w:pPr>
        <w:jc w:val="center"/>
      </w:pPr>
      <w:r>
        <w:rPr>
          <w:b/>
        </w:rPr>
        <w:t>ŽUPANIJSKO STRUČNO VIJEĆE UČITELJA ENGLESKOG JEZIKA OSJEČKO-BARANJSKE ŽUPANIJE</w:t>
      </w:r>
    </w:p>
    <w:p w:rsidR="00690C93" w:rsidRDefault="00690C93">
      <w:pPr>
        <w:jc w:val="both"/>
      </w:pPr>
    </w:p>
    <w:p w:rsidR="00690C93" w:rsidRDefault="004561D1">
      <w:pPr>
        <w:jc w:val="center"/>
      </w:pPr>
      <w:r>
        <w:rPr>
          <w:b/>
          <w:sz w:val="36"/>
          <w:szCs w:val="36"/>
        </w:rPr>
        <w:t>NAČINI, POSTUPCI I ELEMENTI VREDNOVANJA</w:t>
      </w:r>
    </w:p>
    <w:p w:rsidR="00690C93" w:rsidRDefault="004561D1">
      <w:pPr>
        <w:jc w:val="center"/>
      </w:pPr>
      <w:r>
        <w:rPr>
          <w:b/>
          <w:sz w:val="36"/>
          <w:szCs w:val="36"/>
        </w:rPr>
        <w:t xml:space="preserve"> U NASTAVI ENGLESKOG JEZIKA U OSNOVNOJ ŠKOLI</w:t>
      </w:r>
    </w:p>
    <w:p w:rsidR="00690C93" w:rsidRDefault="004561D1">
      <w:pPr>
        <w:jc w:val="both"/>
      </w:pPr>
      <w:r>
        <w:t>Vrednovanje je sustavno prikupljanje podataka u procesu učenja i postignutoj razini kompetencija: znanjima, vještinama, sposobnostima, samostalnosti i odgovornosti prema radu, u skladu s unaprijed definiranim i prihvaćenim načinima, postupcima i elementima</w:t>
      </w:r>
      <w:r>
        <w:t xml:space="preserve">, a sastavnice su </w:t>
      </w:r>
      <w:r>
        <w:rPr>
          <w:b/>
        </w:rPr>
        <w:t>praćenje, provjeravanje i ocjenjivanje</w:t>
      </w:r>
      <w:r>
        <w:t>.</w:t>
      </w:r>
    </w:p>
    <w:p w:rsidR="00690C93" w:rsidRDefault="004561D1">
      <w:pPr>
        <w:jc w:val="both"/>
      </w:pPr>
      <w:r>
        <w:rPr>
          <w:b/>
        </w:rPr>
        <w:t>Praćenje</w:t>
      </w:r>
      <w:r>
        <w:t xml:space="preserve"> je sustavno uočavanje i bilježenje zapažanja o postignutoj razini kompetencija i postavljenim zadacima definiranim nacionalnim i predmetnim kurikulumom, nastavnim planom i programom te stru</w:t>
      </w:r>
      <w:r>
        <w:t>kovnim i školskim kurikulumom.</w:t>
      </w:r>
    </w:p>
    <w:p w:rsidR="00690C93" w:rsidRDefault="004561D1">
      <w:pPr>
        <w:jc w:val="both"/>
      </w:pPr>
      <w:r>
        <w:rPr>
          <w:b/>
        </w:rPr>
        <w:t>Provjeravanje</w:t>
      </w:r>
      <w:r>
        <w:t xml:space="preserve"> podrazumijeva procjenu postignute razine kompetencija u nastavnome predmetu ili području i drugim oblicima rada u školi tijekom školske godine.</w:t>
      </w:r>
    </w:p>
    <w:p w:rsidR="00690C93" w:rsidRDefault="004561D1">
      <w:pPr>
        <w:jc w:val="both"/>
      </w:pPr>
      <w:r>
        <w:rPr>
          <w:b/>
        </w:rPr>
        <w:t>Ocjenjivanje</w:t>
      </w:r>
      <w:r>
        <w:t xml:space="preserve"> je pridavanje brojčane ili opisne vrijednosti rezultat</w:t>
      </w:r>
      <w:r>
        <w:t>ima praćenja i provjeravanja učenikovog rada prema sastavnicama ocjenjivanja svakog nastavnog predmeta.</w:t>
      </w:r>
    </w:p>
    <w:p w:rsidR="00690C93" w:rsidRDefault="00690C93">
      <w:pPr>
        <w:jc w:val="both"/>
      </w:pPr>
    </w:p>
    <w:p w:rsidR="00690C93" w:rsidRDefault="00690C93">
      <w:pPr>
        <w:jc w:val="both"/>
      </w:pPr>
    </w:p>
    <w:p w:rsidR="00690C93" w:rsidRDefault="00690C93">
      <w:pPr>
        <w:jc w:val="both"/>
      </w:pPr>
    </w:p>
    <w:p w:rsidR="00690C93" w:rsidRDefault="00690C93">
      <w:pPr>
        <w:jc w:val="both"/>
      </w:pPr>
    </w:p>
    <w:p w:rsidR="00690C93" w:rsidRDefault="00690C93">
      <w:pPr>
        <w:jc w:val="both"/>
      </w:pPr>
    </w:p>
    <w:p w:rsidR="00690C93" w:rsidRDefault="00690C93">
      <w:pPr>
        <w:jc w:val="both"/>
      </w:pPr>
    </w:p>
    <w:p w:rsidR="00690C93" w:rsidRDefault="004561D1">
      <w:pPr>
        <w:tabs>
          <w:tab w:val="left" w:pos="9900"/>
        </w:tabs>
        <w:jc w:val="both"/>
      </w:pPr>
      <w:r>
        <w:tab/>
      </w:r>
    </w:p>
    <w:p w:rsidR="00690C93" w:rsidRDefault="00690C93">
      <w:pPr>
        <w:jc w:val="both"/>
      </w:pPr>
    </w:p>
    <w:p w:rsidR="00690C93" w:rsidRDefault="00690C93">
      <w:pPr>
        <w:jc w:val="both"/>
      </w:pPr>
    </w:p>
    <w:p w:rsidR="00690C93" w:rsidRDefault="004561D1">
      <w:pPr>
        <w:jc w:val="both"/>
      </w:pPr>
      <w:r>
        <w:rPr>
          <w:b/>
          <w:sz w:val="28"/>
          <w:szCs w:val="28"/>
        </w:rPr>
        <w:t>Kriteriji ocjenjivanja</w:t>
      </w:r>
    </w:p>
    <w:p w:rsidR="00690C93" w:rsidRDefault="004561D1">
      <w:r>
        <w:rPr>
          <w:b/>
          <w:sz w:val="24"/>
          <w:szCs w:val="24"/>
        </w:rPr>
        <w:t>6. razred</w:t>
      </w:r>
    </w:p>
    <w:p w:rsidR="00690C93" w:rsidRDefault="004561D1">
      <w:r>
        <w:rPr>
          <w:b/>
        </w:rPr>
        <w:t>RAZUMIJEVANJE</w:t>
      </w:r>
    </w:p>
    <w:p w:rsidR="00690C93" w:rsidRDefault="004561D1">
      <w:r>
        <w:rPr>
          <w:b/>
        </w:rPr>
        <w:t>Razumijevanje slušanjem</w:t>
      </w:r>
    </w:p>
    <w:tbl>
      <w:tblPr>
        <w:tblW w:w="1566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32"/>
        <w:gridCol w:w="3132"/>
        <w:gridCol w:w="3132"/>
        <w:gridCol w:w="3132"/>
        <w:gridCol w:w="3132"/>
      </w:tblGrid>
      <w:tr w:rsidR="00690C93">
        <w:trPr>
          <w:trHeight w:val="38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 w:rsidR="00690C93">
        <w:trPr>
          <w:trHeight w:val="118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 xml:space="preserve">Reagiranje </w:t>
            </w:r>
            <w:r>
              <w:rPr>
                <w:b/>
              </w:rPr>
              <w:t>na upute i naredbe</w:t>
            </w:r>
          </w:p>
          <w:p w:rsidR="00690C93" w:rsidRDefault="004561D1">
            <w:r>
              <w:rPr>
                <w:b/>
              </w:rPr>
              <w:t>(imperativ, razredni jezik)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Razumije naputke i naredbe te na njih reagira samostalno i točno.</w:t>
            </w:r>
          </w:p>
          <w:p w:rsidR="00690C93" w:rsidRDefault="00690C93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razumije i reagira na naputke i naredbe.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razumije i reagira na naputke i naredbe.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Razumije i reagira na naputk</w:t>
            </w:r>
            <w:r>
              <w:t>e i naredbe samo uz pomoć.</w:t>
            </w:r>
          </w:p>
        </w:tc>
      </w:tr>
      <w:tr w:rsidR="00690C93">
        <w:trPr>
          <w:trHeight w:val="118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ind w:right="-60"/>
            </w:pPr>
            <w:r>
              <w:rPr>
                <w:b/>
              </w:rPr>
              <w:t>Povezivanje vizualnog i auditivnog jezičnog sadržaja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povezuje vizualni i auditivni jezični sadržaj.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povezuje vizualni i auditivni jezični sadržaj.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Djelomično točno povezuje vizualni i auditivni </w:t>
            </w:r>
            <w:r>
              <w:t>jezični sadržaj.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Povezuje vizualni i auditivni jezični sadržaj samo uz pomoć učitelja.</w:t>
            </w:r>
          </w:p>
        </w:tc>
      </w:tr>
      <w:tr w:rsidR="00690C93">
        <w:trPr>
          <w:trHeight w:val="118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ind w:right="-60"/>
            </w:pPr>
            <w:r>
              <w:rPr>
                <w:b/>
              </w:rPr>
              <w:t>Razumijevanje jednostavnog teksta ili dijaloga poznate tematike i osnovne poruke sugovornika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razumije jednostavne tekstove i dijaloge poznate tematik</w:t>
            </w:r>
            <w:r>
              <w:t>e i osnovnu poruku sugovornika.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razumije jednostavne tekstove i dijaloge poznate tematike i osnovnu poruku sugovornika.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razumije jednostavne tekstove i dijaloge poznate tematike i osnovnu poruku sugovornika.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Razumije jednost</w:t>
            </w:r>
            <w:r>
              <w:t>avne tekstove i dijaloge poznate tematike i osnovnu poruku sugovornika samo uz pomoć učitelja.</w:t>
            </w:r>
          </w:p>
        </w:tc>
      </w:tr>
      <w:tr w:rsidR="00690C93">
        <w:trPr>
          <w:trHeight w:val="90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Razumijevanje slovkanih riječi (spelling)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izgovara i zapisuje slovkanu riječ.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izgovara i zapisuje slovkanu riječ.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Prepoznaje </w:t>
            </w:r>
            <w:r>
              <w:t>slovkanu riječ, ali je teže zapisuje i izgovara.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Prepoznaje i zapisuje jednostavnije riječi samo uz pomoć.</w:t>
            </w:r>
          </w:p>
        </w:tc>
      </w:tr>
      <w:tr w:rsidR="00690C93">
        <w:trPr>
          <w:trHeight w:val="90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Diktat</w:t>
            </w:r>
          </w:p>
        </w:tc>
        <w:tc>
          <w:tcPr>
            <w:tcW w:w="1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Kriterij za ocjenjivanje diktata je broj ispravno napisanih riječi. Ako se krivo napisana riječ ponavlja, ona se broji kao jedna pogreška. U </w:t>
            </w:r>
            <w:r>
              <w:t>petom i šestom razredu dužina diktata bi trebala biti između 40 i 60 riječi. Diktat se smatra kratkom pisanom provjerom znanja te se rezultati upisuju u rubriku opisnog praćenja interesa i sposobnosti.</w:t>
            </w:r>
          </w:p>
        </w:tc>
      </w:tr>
    </w:tbl>
    <w:p w:rsidR="00690C93" w:rsidRDefault="00690C93">
      <w:pPr>
        <w:spacing w:after="0"/>
      </w:pPr>
    </w:p>
    <w:p w:rsidR="00690C93" w:rsidRDefault="004561D1">
      <w:pPr>
        <w:spacing w:after="0"/>
      </w:pPr>
      <w:r>
        <w:lastRenderedPageBreak/>
        <w:t xml:space="preserve">Za provjere gore navedenih elemenata predlažu se </w:t>
      </w:r>
      <w:r>
        <w:t>sljedeći načini i postupci provjeravanja: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Simon says,  action feelings, music action, charades, class commands, classroom language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 xml:space="preserve">razvrstavanje sličica (označavanje brojem ili stavljanje u pravilan redoslijed), </w:t>
      </w:r>
      <w:r>
        <w:rPr>
          <w:i/>
        </w:rPr>
        <w:t>I spy with my little eye…, Point to... Touch</w:t>
      </w:r>
      <w:r>
        <w:rPr>
          <w:i/>
        </w:rPr>
        <w:t>…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zadaci višestrukog izbora, true/false, zadaci provjere razumijevanja, odgovaranje na pitanja; cloze test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spelling dictation, zaokruživanje/pokazivanje slovkanih riječi</w:t>
      </w:r>
    </w:p>
    <w:p w:rsidR="00690C93" w:rsidRDefault="004561D1">
      <w:r>
        <w:rPr>
          <w:b/>
        </w:rPr>
        <w:t>Razumijevanje čitanjem</w:t>
      </w:r>
    </w:p>
    <w:tbl>
      <w:tblPr>
        <w:tblW w:w="1527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60"/>
        <w:gridCol w:w="3120"/>
        <w:gridCol w:w="3135"/>
        <w:gridCol w:w="3120"/>
        <w:gridCol w:w="3135"/>
      </w:tblGrid>
      <w:tr w:rsidR="00690C93">
        <w:trPr>
          <w:trHeight w:val="38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</w:rPr>
              <w:t>Element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</w:rPr>
              <w:t>odličan (5)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</w:rPr>
              <w:t>vrlo dobar (4)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</w:rPr>
              <w:t>dobar (3)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</w:rPr>
              <w:t>dovoljan (2)</w:t>
            </w:r>
          </w:p>
        </w:tc>
      </w:tr>
      <w:tr w:rsidR="00690C93">
        <w:trPr>
          <w:trHeight w:val="26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Čitanje s razumijevanjem</w:t>
            </w:r>
          </w:p>
          <w:p w:rsidR="00690C93" w:rsidRDefault="004561D1">
            <w:r>
              <w:rPr>
                <w:b/>
              </w:rPr>
              <w:t>-razumijevanje pisanih uputa, tekstova o poznatim sadržajima i opisa popraćenih vizualnim sadržajima, jednostavnih poruka s razglednica i jednostavnih obavijesti u svakodnevnim situacijama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a) Nakon pročitanog teksta samostalno i to</w:t>
            </w:r>
            <w:r>
              <w:t>čno rješava zadatke dopunjavanja, stavljanja u ispravan poredak i pridruživanja.</w:t>
            </w:r>
          </w:p>
          <w:p w:rsidR="00690C93" w:rsidRDefault="00690C93"/>
          <w:p w:rsidR="00690C93" w:rsidRDefault="004561D1">
            <w:r>
              <w:t>b) Razumije smisao pročitanog teksta i s lakoćom pronalazi određene informacije. Koristi se kontekstom radi razumijevanja značenja nepoznatih riječi.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a) Nakon pročitanog teks</w:t>
            </w:r>
            <w:r>
              <w:t>ta uglavnom točno</w:t>
            </w:r>
          </w:p>
          <w:p w:rsidR="00690C93" w:rsidRDefault="004561D1">
            <w:r>
              <w:t>rješava zadatke dopunjavanja, stavljanja u ispravan poredak i pridruživanja.</w:t>
            </w:r>
          </w:p>
          <w:p w:rsidR="00690C93" w:rsidRDefault="00690C93"/>
          <w:p w:rsidR="00690C93" w:rsidRDefault="00690C93"/>
          <w:p w:rsidR="00690C93" w:rsidRDefault="004561D1">
            <w:r>
              <w:t>b) Uglavnom razumije pročitani tekst i pronalazi određene informacije u tekstu. Ponekad se koristi kontekstom radi razumijevanja značenja nepoznatih riječi.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a)</w:t>
            </w:r>
            <w:r>
              <w:t xml:space="preserve"> Nakon pročitanog teksta djelomično točno rješava zadatke dopunjavanja, stavljanja u ispravan poredak i pridruživanja.</w:t>
            </w:r>
          </w:p>
          <w:p w:rsidR="00690C93" w:rsidRDefault="00690C93"/>
          <w:p w:rsidR="00690C93" w:rsidRDefault="00690C93"/>
          <w:p w:rsidR="00690C93" w:rsidRDefault="004561D1">
            <w:r>
              <w:t>b) Djelomično razumije</w:t>
            </w:r>
          </w:p>
          <w:p w:rsidR="00690C93" w:rsidRDefault="004561D1">
            <w:r>
              <w:t xml:space="preserve">pročitani tekst i teže pronalazi određene informacije u tekstu. Rijetko pomoću konteksta razumije nepoznate </w:t>
            </w:r>
            <w:r>
              <w:t>riječi.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a) Nakon pročitanog teksta rješava zadatke dopunjavanja, stavljanja u ispravan poredak i pridruživanja samo uz pomoć učitelja.</w:t>
            </w:r>
          </w:p>
          <w:p w:rsidR="00690C93" w:rsidRDefault="00690C93"/>
          <w:p w:rsidR="00690C93" w:rsidRDefault="004561D1">
            <w:r>
              <w:t>b) Razumije pročitani tekst i nalazi određene informacije u tekstu samo uz pomoć učitelja.</w:t>
            </w:r>
          </w:p>
        </w:tc>
      </w:tr>
    </w:tbl>
    <w:p w:rsidR="00690C93" w:rsidRDefault="004561D1">
      <w:r>
        <w:t>Za provjere gore navedenih e</w:t>
      </w:r>
      <w:r>
        <w:t>lemenata predlažu se sljedeći načini i postupci provjeravanja:</w:t>
      </w:r>
    </w:p>
    <w:p w:rsidR="00690C93" w:rsidRDefault="004561D1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Izolirana vještina čitanja</w:t>
      </w:r>
    </w:p>
    <w:p w:rsidR="00690C93" w:rsidRDefault="004561D1">
      <w:pPr>
        <w:numPr>
          <w:ilvl w:val="0"/>
          <w:numId w:val="5"/>
        </w:numPr>
        <w:ind w:hanging="300"/>
        <w:contextualSpacing/>
      </w:pPr>
      <w:r>
        <w:t>zadaci višestrukog izbora, kronološki redoslijed</w:t>
      </w:r>
    </w:p>
    <w:p w:rsidR="00690C93" w:rsidRDefault="004561D1">
      <w:pPr>
        <w:numPr>
          <w:ilvl w:val="0"/>
          <w:numId w:val="5"/>
        </w:numPr>
        <w:ind w:hanging="300"/>
        <w:contextualSpacing/>
      </w:pPr>
      <w:r>
        <w:t>provjeravanje znanja vokabulara: sinonimi, antonimi, pridruživanje riječi i izraza definicijama, i podnaslova odlomci</w:t>
      </w:r>
      <w:r>
        <w:t>ma</w:t>
      </w:r>
    </w:p>
    <w:p w:rsidR="00690C93" w:rsidRDefault="004561D1">
      <w:pPr>
        <w:numPr>
          <w:ilvl w:val="0"/>
          <w:numId w:val="5"/>
        </w:numPr>
        <w:ind w:hanging="300"/>
        <w:contextualSpacing/>
      </w:pPr>
      <w:r>
        <w:t>dopunjavanje izraza (phrasal verbs, idioms i sl.) riječima</w:t>
      </w:r>
    </w:p>
    <w:p w:rsidR="00690C93" w:rsidRDefault="004561D1">
      <w:pPr>
        <w:numPr>
          <w:ilvl w:val="0"/>
          <w:numId w:val="5"/>
        </w:numPr>
        <w:spacing w:after="0" w:line="240" w:lineRule="auto"/>
        <w:ind w:left="705" w:hanging="285"/>
        <w:contextualSpacing/>
      </w:pPr>
      <w:r>
        <w:t xml:space="preserve"> čitanje radi globalnog razumijevanja teksta - skimming</w:t>
      </w:r>
    </w:p>
    <w:p w:rsidR="00690C93" w:rsidRDefault="004561D1">
      <w:pPr>
        <w:numPr>
          <w:ilvl w:val="0"/>
          <w:numId w:val="5"/>
        </w:numPr>
        <w:spacing w:after="0" w:line="240" w:lineRule="auto"/>
        <w:ind w:hanging="300"/>
        <w:contextualSpacing/>
      </w:pPr>
      <w:r>
        <w:t>čitanje radi nalaženja određenih podataka u tekstu – scanning</w:t>
      </w:r>
    </w:p>
    <w:p w:rsidR="00690C93" w:rsidRDefault="004561D1">
      <w:r>
        <w:rPr>
          <w:b/>
        </w:rPr>
        <w:lastRenderedPageBreak/>
        <w:t xml:space="preserve">        </w:t>
      </w:r>
    </w:p>
    <w:p w:rsidR="00690C93" w:rsidRDefault="004561D1">
      <w:pPr>
        <w:ind w:left="285"/>
      </w:pPr>
      <w:r>
        <w:rPr>
          <w:b/>
        </w:rPr>
        <w:t>b) Integrirana vještina čitanja (produktivna)</w:t>
      </w:r>
    </w:p>
    <w:p w:rsidR="00690C93" w:rsidRDefault="004561D1">
      <w:pPr>
        <w:numPr>
          <w:ilvl w:val="0"/>
          <w:numId w:val="2"/>
        </w:numPr>
        <w:ind w:hanging="360"/>
        <w:contextualSpacing/>
      </w:pPr>
      <w:r>
        <w:t>Čitanje i govor:</w:t>
      </w:r>
    </w:p>
    <w:p w:rsidR="00690C93" w:rsidRDefault="004561D1">
      <w:pPr>
        <w:numPr>
          <w:ilvl w:val="0"/>
          <w:numId w:val="2"/>
        </w:numPr>
        <w:spacing w:after="0" w:line="240" w:lineRule="auto"/>
        <w:ind w:left="1133" w:hanging="360"/>
        <w:contextualSpacing/>
      </w:pPr>
      <w:r>
        <w:t>odgovaranje ili postavljanje pitanja u vezi pročitanog teksta</w:t>
      </w:r>
    </w:p>
    <w:p w:rsidR="00690C93" w:rsidRDefault="004561D1">
      <w:pPr>
        <w:numPr>
          <w:ilvl w:val="0"/>
          <w:numId w:val="2"/>
        </w:numPr>
        <w:spacing w:after="0" w:line="240" w:lineRule="auto"/>
        <w:ind w:left="1133" w:hanging="360"/>
        <w:contextualSpacing/>
      </w:pPr>
      <w:r>
        <w:t>prepričavanje kratkog sadržaja pročitanog teksta</w:t>
      </w:r>
    </w:p>
    <w:p w:rsidR="00690C93" w:rsidRDefault="004561D1">
      <w:pPr>
        <w:numPr>
          <w:ilvl w:val="0"/>
          <w:numId w:val="2"/>
        </w:numPr>
        <w:spacing w:after="0" w:line="240" w:lineRule="auto"/>
        <w:ind w:left="1133" w:hanging="360"/>
        <w:contextualSpacing/>
      </w:pPr>
      <w:r>
        <w:t>analiza true/false odgovora</w:t>
      </w:r>
    </w:p>
    <w:p w:rsidR="00690C93" w:rsidRDefault="004561D1">
      <w:pPr>
        <w:numPr>
          <w:ilvl w:val="0"/>
          <w:numId w:val="3"/>
        </w:numPr>
        <w:ind w:hanging="360"/>
        <w:contextualSpacing/>
      </w:pPr>
      <w:r>
        <w:t>Čitanje i pisanje:</w:t>
      </w:r>
    </w:p>
    <w:p w:rsidR="00690C93" w:rsidRDefault="004561D1">
      <w:pPr>
        <w:numPr>
          <w:ilvl w:val="0"/>
          <w:numId w:val="3"/>
        </w:numPr>
        <w:ind w:left="1133" w:hanging="360"/>
        <w:contextualSpacing/>
      </w:pPr>
      <w:r>
        <w:t>cloze test with a list of missing words</w:t>
      </w:r>
    </w:p>
    <w:p w:rsidR="00690C93" w:rsidRDefault="004561D1">
      <w:r>
        <w:rPr>
          <w:b/>
        </w:rPr>
        <w:t>GOVORNE SPOSOBNOSTI</w:t>
      </w:r>
    </w:p>
    <w:tbl>
      <w:tblPr>
        <w:tblW w:w="1527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46"/>
        <w:gridCol w:w="3455"/>
        <w:gridCol w:w="3456"/>
        <w:gridCol w:w="3457"/>
        <w:gridCol w:w="3456"/>
      </w:tblGrid>
      <w:tr w:rsidR="00690C93">
        <w:trPr>
          <w:trHeight w:val="3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dob</w:t>
            </w:r>
            <w:r>
              <w:rPr>
                <w:b/>
                <w:sz w:val="24"/>
                <w:szCs w:val="24"/>
              </w:rPr>
              <w:t>ar (3)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 w:rsidR="00690C93">
        <w:trPr>
          <w:trHeight w:val="162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Čitanje naglas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prilagođava izgovor fonološkim obilježjima engleskoga jezika pri čitanju naglas kratkoga i jednostavnog</w:t>
            </w:r>
          </w:p>
          <w:p w:rsidR="00690C93" w:rsidRDefault="004561D1">
            <w:r>
              <w:t>teksta poznate tematike te</w:t>
            </w:r>
          </w:p>
          <w:p w:rsidR="00690C93" w:rsidRDefault="004561D1">
            <w:r>
              <w:t>čita naglas izražajno oponašajući različite uobičajene standardne izgovore.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prilagođava izgovor fonološkim obilježjima</w:t>
            </w:r>
          </w:p>
          <w:p w:rsidR="00690C93" w:rsidRDefault="004561D1">
            <w:r>
              <w:t>engleskoga jezika pri čitanju</w:t>
            </w:r>
          </w:p>
          <w:p w:rsidR="00690C93" w:rsidRDefault="004561D1">
            <w:r>
              <w:t>naglas kratkog i jednostavnog teksta poznate tematike</w:t>
            </w:r>
          </w:p>
          <w:p w:rsidR="00690C93" w:rsidRDefault="004561D1">
            <w:r>
              <w:t>te čita naglas s elementima</w:t>
            </w:r>
          </w:p>
          <w:p w:rsidR="00690C93" w:rsidRDefault="004561D1">
            <w:r>
              <w:t>izražajnog čitanja.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Uz čestu pomoć</w:t>
            </w:r>
          </w:p>
          <w:p w:rsidR="00690C93" w:rsidRDefault="004561D1">
            <w:r>
              <w:t>prilagođava izgovor fonološkim</w:t>
            </w:r>
          </w:p>
          <w:p w:rsidR="00690C93" w:rsidRDefault="004561D1">
            <w:r>
              <w:t>obilježjima engleskoga jez</w:t>
            </w:r>
            <w:r>
              <w:t>ika pri čitanju naglas kratkoga i jednostavnoga teksta poznate tematike.</w:t>
            </w:r>
          </w:p>
          <w:p w:rsidR="00690C93" w:rsidRDefault="00690C9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Uz pomoć prilagođava izgovor fonološkim obilježjima engleskoga jezika pri čitanju naglas kratkoga i</w:t>
            </w:r>
          </w:p>
          <w:p w:rsidR="00690C93" w:rsidRDefault="004561D1">
            <w:r>
              <w:t>jednostavnog teksta poznate tematike.</w:t>
            </w:r>
          </w:p>
        </w:tc>
      </w:tr>
      <w:tr w:rsidR="00690C93">
        <w:trPr>
          <w:trHeight w:val="162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Govorna reprodukcija</w:t>
            </w:r>
          </w:p>
          <w:p w:rsidR="00690C93" w:rsidRDefault="00690C9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Samostalno i točno </w:t>
            </w:r>
            <w:r>
              <w:t>reproducira sadržaje obrađene cjeline. S lakoćom slovka riječi.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reproducira sadržaje obrađene cjeline. Slovka riječi uz poneku pogrešku.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reproducira sadržaje obrađene cjeline. Kod slovkanja riječi dosta griješi, ali se na po</w:t>
            </w:r>
            <w:r>
              <w:t>ticaj često samostalno ispravlja.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Reproducira sadržaje obrađene cjeline samo uz pomoć učitelja. Zna slovkati svoje ime i prezime te samo neke jednostavnije riječi uz pomoć.</w:t>
            </w:r>
          </w:p>
        </w:tc>
      </w:tr>
      <w:tr w:rsidR="00690C93">
        <w:trPr>
          <w:trHeight w:val="11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 xml:space="preserve">Govorna produkcija (izražavanje </w:t>
            </w:r>
            <w:r>
              <w:rPr>
                <w:b/>
              </w:rPr>
              <w:lastRenderedPageBreak/>
              <w:t>u kontinuitetu)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lastRenderedPageBreak/>
              <w:t xml:space="preserve">Samostalno i točno prenosi poruku </w:t>
            </w:r>
            <w:r>
              <w:t xml:space="preserve">u slobodnoj govornoj aktivnosti u okviru poznatih jezičnih struktura i tematskih sadržaja. Primjenjuje </w:t>
            </w:r>
            <w:r>
              <w:lastRenderedPageBreak/>
              <w:t>širok raspon prethodno usvojenih jezičnih sadržaja. Izražava se s lakoćom.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lastRenderedPageBreak/>
              <w:t>Uglavnom samostalno i točno prenosi poruku u slobodnoj govornoj aktivnosti u o</w:t>
            </w:r>
            <w:r>
              <w:t xml:space="preserve">kviru poznatih jezičnih strukture i </w:t>
            </w:r>
            <w:r>
              <w:lastRenderedPageBreak/>
              <w:t>tematskih sadržaja. Ponekad čini pogreške u govoru ali se samostalno ispravlja.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lastRenderedPageBreak/>
              <w:t xml:space="preserve">Djelomično točno prenosi poruku u slobodnoj govornoj aktivnosti u okviru poznatih jezičnih strukture i tematskih sadržaja. Čini pogreške </w:t>
            </w:r>
            <w:r>
              <w:lastRenderedPageBreak/>
              <w:t>koj</w:t>
            </w:r>
            <w:r>
              <w:t>e ponekad ometaju razumijevanje.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lastRenderedPageBreak/>
              <w:t xml:space="preserve">U okviru poznatih jezičnih i tematskih sadržaja poruku ne </w:t>
            </w:r>
            <w:r>
              <w:lastRenderedPageBreak/>
              <w:t>prenosi samostalno već samo uz stalnu pomoć i poticaj učitelja.</w:t>
            </w:r>
          </w:p>
        </w:tc>
      </w:tr>
      <w:tr w:rsidR="00690C93">
        <w:trPr>
          <w:trHeight w:val="11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lastRenderedPageBreak/>
              <w:t>Govorna interakcija</w:t>
            </w:r>
          </w:p>
          <w:p w:rsidR="00690C93" w:rsidRDefault="004561D1">
            <w:r>
              <w:rPr>
                <w:b/>
              </w:rPr>
              <w:t>(sudjelovanje u razgovoru)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postavlja i odgovara na pitanja te</w:t>
            </w:r>
            <w:r>
              <w:t xml:space="preserve"> sudjeluje u razgovoru u sklopu poznatih jezičnih struktura i tematskih sadržaja.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postavlja i odgovara na pitanja te sudjeluje u razgovoru u sklopu poznatih jezičnih struktura i tematskih sadržaja.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postavlja i odgovara na pi</w:t>
            </w:r>
            <w:r>
              <w:t>tanja te sudjeluje u razgovoru u sklopu poznatih jezičnih struktura i tematskih sadržaja.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Postavlja i odgovara na pitanja u sklopu poznatih jezičnih struktura i tematskih sadržaja samo uz pomoć i poticaj učitelja.</w:t>
            </w:r>
          </w:p>
        </w:tc>
      </w:tr>
    </w:tbl>
    <w:p w:rsidR="00690C93" w:rsidRDefault="00690C93"/>
    <w:p w:rsidR="00690C93" w:rsidRDefault="00690C93"/>
    <w:p w:rsidR="00690C93" w:rsidRDefault="004561D1">
      <w:r>
        <w:t>Za provjere gore navedenih elemenata pr</w:t>
      </w:r>
      <w:r>
        <w:t>edlažu se sljedeći načini i postupci provjeravanja:</w:t>
      </w:r>
    </w:p>
    <w:p w:rsidR="00690C93" w:rsidRDefault="004561D1">
      <w:pPr>
        <w:numPr>
          <w:ilvl w:val="0"/>
          <w:numId w:val="8"/>
        </w:numPr>
        <w:spacing w:after="0" w:line="240" w:lineRule="auto"/>
        <w:ind w:hanging="360"/>
        <w:contextualSpacing/>
      </w:pPr>
      <w:r>
        <w:rPr>
          <w:b/>
        </w:rPr>
        <w:t xml:space="preserve">Govorna reprodukcija: </w:t>
      </w:r>
    </w:p>
    <w:p w:rsidR="00690C93" w:rsidRDefault="004561D1">
      <w:pPr>
        <w:numPr>
          <w:ilvl w:val="0"/>
          <w:numId w:val="7"/>
        </w:numPr>
        <w:spacing w:after="0" w:line="240" w:lineRule="auto"/>
        <w:ind w:left="1418" w:hanging="360"/>
        <w:contextualSpacing/>
      </w:pPr>
      <w:r>
        <w:t>oponašanje i izgovaranje specifičnih glasova engleskoga jezika</w:t>
      </w:r>
    </w:p>
    <w:p w:rsidR="00690C93" w:rsidRDefault="004561D1">
      <w:pPr>
        <w:numPr>
          <w:ilvl w:val="0"/>
          <w:numId w:val="7"/>
        </w:numPr>
        <w:spacing w:after="0" w:line="240" w:lineRule="auto"/>
        <w:ind w:left="1418" w:hanging="360"/>
        <w:contextualSpacing/>
      </w:pPr>
      <w:r>
        <w:t>reproduciranje sadržaja obrađene cjeline, brojalica, pjesmica, rap pjesmica (action rhymes, nursery rhymes, songs)</w:t>
      </w:r>
    </w:p>
    <w:p w:rsidR="00690C93" w:rsidRDefault="004561D1">
      <w:pPr>
        <w:numPr>
          <w:ilvl w:val="0"/>
          <w:numId w:val="7"/>
        </w:numPr>
        <w:ind w:left="1418" w:hanging="360"/>
        <w:contextualSpacing/>
      </w:pPr>
      <w:r>
        <w:t>slovkanje riječi - spelling</w:t>
      </w:r>
    </w:p>
    <w:p w:rsidR="00690C93" w:rsidRDefault="00690C93"/>
    <w:p w:rsidR="00690C93" w:rsidRDefault="004561D1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b/>
        </w:rPr>
      </w:pPr>
      <w:r>
        <w:rPr>
          <w:b/>
        </w:rPr>
        <w:t xml:space="preserve">Govorna produkcija (izražavanje u kontinuitetu): </w:t>
      </w:r>
    </w:p>
    <w:p w:rsidR="00690C93" w:rsidRDefault="004561D1">
      <w:pPr>
        <w:numPr>
          <w:ilvl w:val="0"/>
          <w:numId w:val="6"/>
        </w:numPr>
        <w:spacing w:after="0" w:line="240" w:lineRule="auto"/>
        <w:ind w:left="1418" w:hanging="360"/>
        <w:contextualSpacing/>
      </w:pPr>
      <w:r>
        <w:t xml:space="preserve">opisivanje slikovnoga predloška, osoba, predmeta i situacija (using questions, prompts/cues/information tables)                                                                  </w:t>
      </w:r>
      <w:r>
        <w:t xml:space="preserve">                                    govor o sebi i vlastitom svijetu ( npr.  my family, my street, my room)</w:t>
      </w:r>
    </w:p>
    <w:p w:rsidR="00690C93" w:rsidRDefault="004561D1">
      <w:pPr>
        <w:numPr>
          <w:ilvl w:val="0"/>
          <w:numId w:val="6"/>
        </w:numPr>
        <w:spacing w:after="0" w:line="240" w:lineRule="auto"/>
        <w:ind w:left="1418" w:hanging="360"/>
        <w:contextualSpacing/>
      </w:pPr>
      <w:r>
        <w:t>prepričavanje slijeda događaja</w:t>
      </w:r>
    </w:p>
    <w:p w:rsidR="00690C93" w:rsidRDefault="004561D1">
      <w:pPr>
        <w:numPr>
          <w:ilvl w:val="0"/>
          <w:numId w:val="6"/>
        </w:numPr>
        <w:spacing w:after="0" w:line="240" w:lineRule="auto"/>
        <w:ind w:left="1418" w:hanging="360"/>
        <w:contextualSpacing/>
      </w:pPr>
      <w:r>
        <w:t>davanje uputa (instructions, commands, requests)</w:t>
      </w:r>
    </w:p>
    <w:p w:rsidR="00690C93" w:rsidRDefault="004561D1">
      <w:pPr>
        <w:numPr>
          <w:ilvl w:val="0"/>
          <w:numId w:val="6"/>
        </w:numPr>
        <w:spacing w:after="0" w:line="240" w:lineRule="auto"/>
        <w:ind w:left="1418" w:hanging="360"/>
        <w:contextualSpacing/>
        <w:jc w:val="both"/>
      </w:pPr>
      <w:r>
        <w:t>povezivanje elemenata priče, dijaloga, razgovora u smislenu cjelinu</w:t>
      </w:r>
    </w:p>
    <w:p w:rsidR="00690C93" w:rsidRDefault="004561D1">
      <w:pPr>
        <w:numPr>
          <w:ilvl w:val="0"/>
          <w:numId w:val="6"/>
        </w:numPr>
        <w:spacing w:after="0" w:line="240" w:lineRule="auto"/>
        <w:ind w:left="1418" w:hanging="360"/>
        <w:contextualSpacing/>
        <w:jc w:val="both"/>
      </w:pPr>
      <w:r>
        <w:t>iznošenje rezultata skupnoga ili individualnoga rada npr. postera/plakata</w:t>
      </w:r>
    </w:p>
    <w:p w:rsidR="00690C93" w:rsidRDefault="004561D1">
      <w:pPr>
        <w:numPr>
          <w:ilvl w:val="0"/>
          <w:numId w:val="6"/>
        </w:numPr>
        <w:spacing w:after="0" w:line="240" w:lineRule="auto"/>
        <w:ind w:left="1418" w:hanging="360"/>
        <w:contextualSpacing/>
        <w:jc w:val="both"/>
      </w:pPr>
      <w:r>
        <w:t>sudjelovanje u kraćim dramatizacijama/ dijalozima uz predložene jezične sadržaje</w:t>
      </w:r>
    </w:p>
    <w:p w:rsidR="00690C93" w:rsidRDefault="00690C93">
      <w:pPr>
        <w:spacing w:after="0" w:line="240" w:lineRule="auto"/>
        <w:jc w:val="both"/>
      </w:pPr>
    </w:p>
    <w:p w:rsidR="00690C93" w:rsidRDefault="004561D1">
      <w:pPr>
        <w:numPr>
          <w:ilvl w:val="0"/>
          <w:numId w:val="4"/>
        </w:numPr>
        <w:ind w:hanging="360"/>
        <w:contextualSpacing/>
        <w:jc w:val="both"/>
        <w:rPr>
          <w:b/>
        </w:rPr>
      </w:pPr>
      <w:r>
        <w:rPr>
          <w:b/>
        </w:rPr>
        <w:t>Govorna interakcija (sudjelovanje u razgovoru) :</w:t>
      </w:r>
      <w:r>
        <w:t xml:space="preserve"> </w:t>
      </w:r>
    </w:p>
    <w:p w:rsidR="00690C93" w:rsidRDefault="004561D1">
      <w:pPr>
        <w:numPr>
          <w:ilvl w:val="0"/>
          <w:numId w:val="4"/>
        </w:numPr>
        <w:spacing w:after="0"/>
        <w:ind w:left="1418" w:hanging="360"/>
        <w:contextualSpacing/>
      </w:pPr>
      <w:r>
        <w:t xml:space="preserve">postavljanje i odgovaranje na pitanja u sklopu poznatih jezičnih struktura i tematskih sadržaja (making an interview-using cues/prompts)                                                                                    </w:t>
      </w:r>
    </w:p>
    <w:p w:rsidR="00690C93" w:rsidRDefault="004561D1">
      <w:pPr>
        <w:numPr>
          <w:ilvl w:val="0"/>
          <w:numId w:val="4"/>
        </w:numPr>
        <w:spacing w:after="0"/>
        <w:ind w:left="1418" w:hanging="360"/>
        <w:contextualSpacing/>
      </w:pPr>
      <w:r>
        <w:t xml:space="preserve">rad u paru -reproduciranje kratkih </w:t>
      </w:r>
      <w:r>
        <w:t>dijaloga u kojima učenici samostalno mijenjaju pojedine elemente (making new dialogues using models)</w:t>
      </w:r>
    </w:p>
    <w:p w:rsidR="00690C93" w:rsidRDefault="004561D1">
      <w:pPr>
        <w:numPr>
          <w:ilvl w:val="0"/>
          <w:numId w:val="4"/>
        </w:numPr>
        <w:spacing w:after="0"/>
        <w:ind w:left="1418" w:hanging="360"/>
        <w:contextualSpacing/>
      </w:pPr>
      <w:r>
        <w:t>sudjelovanje u kraćim dramatizacijama (acting out) – rad u paru ili skupini</w:t>
      </w:r>
    </w:p>
    <w:p w:rsidR="00690C93" w:rsidRDefault="00690C93">
      <w:pPr>
        <w:rPr>
          <w:b/>
        </w:rPr>
      </w:pPr>
    </w:p>
    <w:p w:rsidR="00690C93" w:rsidRDefault="00690C93">
      <w:pPr>
        <w:rPr>
          <w:b/>
        </w:rPr>
      </w:pPr>
    </w:p>
    <w:p w:rsidR="00690C93" w:rsidRDefault="004561D1">
      <w:r>
        <w:rPr>
          <w:b/>
        </w:rPr>
        <w:t>SPOSOBNOST PISANOG IZRAŽAVANJA</w:t>
      </w:r>
    </w:p>
    <w:tbl>
      <w:tblPr>
        <w:tblW w:w="1537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74"/>
        <w:gridCol w:w="3074"/>
        <w:gridCol w:w="3074"/>
        <w:gridCol w:w="3074"/>
        <w:gridCol w:w="3074"/>
      </w:tblGrid>
      <w:tr w:rsidR="00690C93">
        <w:trPr>
          <w:trHeight w:val="38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 w:rsidR="00690C93">
        <w:trPr>
          <w:trHeight w:val="118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Pisanje rečenica i jednostavnih pisanih zadataka (razglednice, ispunjavanje obrazaca, pozivnice)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piše rečenice i poruke.</w:t>
            </w:r>
          </w:p>
          <w:p w:rsidR="00690C93" w:rsidRDefault="004561D1">
            <w:r>
              <w:t>Koristi sav ili velik dio obrađenog vokabulara.</w:t>
            </w:r>
          </w:p>
          <w:p w:rsidR="00690C93" w:rsidRDefault="00690C93"/>
          <w:p w:rsidR="00690C93" w:rsidRDefault="00690C93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Ponekad griješi kod pisanja rečenica i poruka te se </w:t>
            </w:r>
            <w:r>
              <w:t>uz poticaj učitelja samostalno ispravlja. Uglavnom koristi obrađeni vokabular.</w:t>
            </w:r>
          </w:p>
          <w:p w:rsidR="00690C93" w:rsidRDefault="00690C93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Češće griješi kod pisanja rečenica i poruka te se uz pomoć učitelja ispravlja. Koristi skroman dio obrađenog vokabulara.</w:t>
            </w:r>
          </w:p>
          <w:p w:rsidR="00690C93" w:rsidRDefault="00690C93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Piše rečenice i poruke samo uz pomoć učitelja</w:t>
            </w:r>
          </w:p>
          <w:p w:rsidR="00690C93" w:rsidRDefault="004561D1">
            <w:r>
              <w:t>koristeć</w:t>
            </w:r>
            <w:r>
              <w:t>i samo osnovni vokabular.</w:t>
            </w:r>
          </w:p>
          <w:p w:rsidR="00690C93" w:rsidRDefault="00690C93"/>
        </w:tc>
      </w:tr>
      <w:tr w:rsidR="00690C93">
        <w:trPr>
          <w:trHeight w:val="118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 xml:space="preserve">Vođeno pisanje </w:t>
            </w:r>
          </w:p>
          <w:p w:rsidR="00690C93" w:rsidRDefault="004561D1">
            <w:r>
              <w:rPr>
                <w:b/>
              </w:rPr>
              <w:t>- pisanje jednostavnih tekstova -sastavak</w:t>
            </w:r>
          </w:p>
          <w:p w:rsidR="00690C93" w:rsidRDefault="00690C93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piše tekstove (sadržaj i organizacija) i prenosi poruku.</w:t>
            </w:r>
          </w:p>
          <w:p w:rsidR="00690C93" w:rsidRDefault="004561D1">
            <w:r>
              <w:t>Koristi sav ili velik dio obrađenog vokabulara i gramatičkih struktura. Ne pravi veće pravopi</w:t>
            </w:r>
            <w:r>
              <w:t>sne pogreške.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piše tekstove (sadržaj i organizacija) i prenosi poruku.</w:t>
            </w:r>
          </w:p>
          <w:p w:rsidR="00690C93" w:rsidRDefault="004561D1">
            <w:r>
              <w:t>Radi manje pogreške u pravopisu i gramatici. Uglavnom koristi obrađeni vokabular.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Djelomično točno piše tekstove (sadržaj i organizacija) i prenosi poruku. Pogreške u </w:t>
            </w:r>
            <w:r>
              <w:t>pravopisu i gramatici ne ometaju bitno razumijevanje.</w:t>
            </w:r>
          </w:p>
          <w:p w:rsidR="00690C93" w:rsidRDefault="004561D1">
            <w:r>
              <w:t>Koristi skroman dio obrađenog vokabulara.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Piše kraće tekstove (sadržaj i organizacija) i prenosi poruku samo uz pomoć učitelja koristeći samo osnovni vokabular.</w:t>
            </w:r>
          </w:p>
        </w:tc>
      </w:tr>
    </w:tbl>
    <w:p w:rsidR="00690C93" w:rsidRDefault="00690C93"/>
    <w:p w:rsidR="00690C93" w:rsidRDefault="004561D1">
      <w:r>
        <w:t>Za provjere gore navedenih elemenata pr</w:t>
      </w:r>
      <w:r>
        <w:t>edlažu se sljedeći načini i postupci provjeravanja: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pisanje jednostavnih rečenica (picture-cued tasks), čestitki, razglednica, osobnih podataka na obrascima (form completion tasks: ID, membership cards...)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opisivanje na temelju predloška (slika, osoba, pro</w:t>
      </w:r>
      <w:r>
        <w:t>stor), personalizacija gradiva - tekst o sebi i svom svijetu, izrada materijala  npr. postera/plakata/digitalnih sadržaja</w:t>
      </w:r>
    </w:p>
    <w:p w:rsidR="00690C93" w:rsidRDefault="00690C93">
      <w:pPr>
        <w:rPr>
          <w:b/>
        </w:rPr>
      </w:pPr>
    </w:p>
    <w:p w:rsidR="00690C93" w:rsidRDefault="00690C93">
      <w:pPr>
        <w:rPr>
          <w:b/>
        </w:rPr>
      </w:pPr>
    </w:p>
    <w:p w:rsidR="00690C93" w:rsidRDefault="004561D1">
      <w:r>
        <w:rPr>
          <w:b/>
        </w:rPr>
        <w:t>JEZIČNE ZAKONITOSTI GRAMATIKA</w:t>
      </w:r>
    </w:p>
    <w:tbl>
      <w:tblPr>
        <w:tblW w:w="15388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20"/>
        <w:gridCol w:w="3442"/>
        <w:gridCol w:w="3442"/>
        <w:gridCol w:w="3442"/>
        <w:gridCol w:w="3442"/>
      </w:tblGrid>
      <w:tr w:rsidR="00690C93">
        <w:trPr>
          <w:trHeight w:val="3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Element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 w:rsidR="00690C93">
        <w:trPr>
          <w:trHeight w:val="11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Usvojenost jezičnih zakonitosti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Jezične </w:t>
            </w:r>
            <w:r>
              <w:t>zakonitosti temeljito poznaje i primjenjuje u govoru i pisanju bez većih pogrešaka. Uočava odnose među gramatičkim kategorijama. U</w:t>
            </w:r>
            <w:r>
              <w:tab/>
              <w:t xml:space="preserve"> pisanim provjerama rješivost mora biti od 91% do 100°%.</w:t>
            </w:r>
          </w:p>
          <w:p w:rsidR="00690C93" w:rsidRDefault="00690C93"/>
          <w:p w:rsidR="00690C93" w:rsidRDefault="00690C93"/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rFonts w:eastAsia="Times New Roman"/>
              </w:rPr>
              <w:t>Jezične zakonitosti temeljito poznaje, ali u primjeni u govoru i p</w:t>
            </w:r>
            <w:r>
              <w:rPr>
                <w:rFonts w:eastAsia="Times New Roman"/>
              </w:rPr>
              <w:t>isanju ponekad pravi pogreške. Povremene pogreške može naknadno samostalno ispraviti. U pisanim provjerama rješivost mora biti od 76% do 90%.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Jezične zakonitosti i kategorije poznaje, ali u govoru i pisanju čini puno pogrešaka u njihovoj primjeni pa je smi</w:t>
            </w:r>
            <w:r>
              <w:t>sao ponekad djelomično nejasan zbog toga. Neke jednostavne strukture koristi uglavnom točno, uz poneku pogrešku. U pisanim provjerama rješivost mora biti od 61% do 75%.</w:t>
            </w:r>
          </w:p>
          <w:p w:rsidR="00690C93" w:rsidRDefault="00690C93"/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Jezične zakonitosti i strukture slabije poznaje (na razini prepoznavanja). U primjeni </w:t>
            </w:r>
            <w:r>
              <w:t>u govoru i pisanju često griješi pa se teže zaključuje što želi reći. U pisanim provjerama rješivost  mora biti od 51% do 60%.</w:t>
            </w:r>
          </w:p>
          <w:p w:rsidR="00690C93" w:rsidRDefault="00690C93"/>
        </w:tc>
      </w:tr>
    </w:tbl>
    <w:p w:rsidR="00690C93" w:rsidRDefault="00690C93"/>
    <w:p w:rsidR="00690C93" w:rsidRDefault="004561D1">
      <w:r>
        <w:t>Za provjere gore navedenih elemenata predlažu se sljedeći načini i postupci provjeravanja: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 xml:space="preserve">pisana provjera znanja (progress </w:t>
      </w:r>
      <w:r>
        <w:t>test), pisani sastav</w:t>
      </w:r>
    </w:p>
    <w:p w:rsidR="00690C93" w:rsidRDefault="004561D1">
      <w:r>
        <w:rPr>
          <w:b/>
        </w:rPr>
        <w:t>7. i 8. razred</w:t>
      </w:r>
    </w:p>
    <w:p w:rsidR="00690C93" w:rsidRDefault="004561D1">
      <w:r>
        <w:rPr>
          <w:b/>
        </w:rPr>
        <w:t>RAZUMIJEVANJE</w:t>
      </w:r>
    </w:p>
    <w:p w:rsidR="00690C93" w:rsidRDefault="004561D1">
      <w:r>
        <w:rPr>
          <w:b/>
        </w:rPr>
        <w:t>Razumijevanje slušanjem</w:t>
      </w:r>
    </w:p>
    <w:tbl>
      <w:tblPr>
        <w:tblW w:w="1539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70"/>
        <w:gridCol w:w="3330"/>
        <w:gridCol w:w="3330"/>
        <w:gridCol w:w="3330"/>
        <w:gridCol w:w="3330"/>
      </w:tblGrid>
      <w:tr w:rsidR="00690C93">
        <w:trPr>
          <w:trHeight w:val="3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</w:tcPr>
          <w:p w:rsidR="00690C93" w:rsidRDefault="004561D1">
            <w:pPr>
              <w:jc w:val="center"/>
            </w:pPr>
            <w:r>
              <w:rPr>
                <w:b/>
              </w:rPr>
              <w:t>Element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</w:tcPr>
          <w:p w:rsidR="00690C93" w:rsidRDefault="004561D1">
            <w:pPr>
              <w:jc w:val="center"/>
            </w:pPr>
            <w:r>
              <w:rPr>
                <w:b/>
              </w:rPr>
              <w:t>odličan (5)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</w:tcPr>
          <w:p w:rsidR="00690C93" w:rsidRDefault="004561D1">
            <w:pPr>
              <w:jc w:val="center"/>
            </w:pPr>
            <w:r>
              <w:rPr>
                <w:b/>
              </w:rPr>
              <w:t>vrlo dobar (4)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</w:tcPr>
          <w:p w:rsidR="00690C93" w:rsidRDefault="004561D1">
            <w:pPr>
              <w:jc w:val="center"/>
            </w:pPr>
            <w:r>
              <w:rPr>
                <w:b/>
              </w:rPr>
              <w:t>dobar (3)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</w:tcPr>
          <w:p w:rsidR="00690C93" w:rsidRDefault="004561D1">
            <w:pPr>
              <w:jc w:val="center"/>
            </w:pPr>
            <w:r>
              <w:rPr>
                <w:b/>
              </w:rPr>
              <w:t>dovoljan (2)</w:t>
            </w:r>
          </w:p>
        </w:tc>
      </w:tr>
      <w:tr w:rsidR="00690C93">
        <w:trPr>
          <w:trHeight w:val="10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Razumijevanje i reagiranje na naputke i naredbe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Razumije naputke i naredbe te na njih reagira samostalno i točno.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Uglavnom </w:t>
            </w:r>
            <w:r>
              <w:t>točno razumije i reagira na naputke i naredbe.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razumije i reagira na naputke i naredbe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Razumije i reagira na naputke i naredbe samo uz pomoć učitelja.</w:t>
            </w:r>
          </w:p>
        </w:tc>
      </w:tr>
      <w:tr w:rsidR="00690C93">
        <w:trPr>
          <w:trHeight w:val="11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Povezivanje vizualnog i auditivnog jezičnog sadržaja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Samostalno i točno povezuje </w:t>
            </w:r>
            <w:r>
              <w:t>vizualni i auditivni jezični sadržaj.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povezuje vizualni i auditivni jezični sadržaj.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povezuje vizualni i auditivni jezični sadržaj.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Povezuje vizualni i auditivni jezični sadržaj samo uz pomoć učitelja.</w:t>
            </w:r>
          </w:p>
        </w:tc>
      </w:tr>
      <w:tr w:rsidR="00690C93">
        <w:trPr>
          <w:trHeight w:val="11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lastRenderedPageBreak/>
              <w:t xml:space="preserve">Razumijevanje </w:t>
            </w:r>
            <w:r>
              <w:rPr>
                <w:b/>
              </w:rPr>
              <w:t>jednostavnog slušnog teksta poznate tematike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razumije slušni tekst poznate tematike i osnovnu poruku sugovornika. Samostalno i točno rješava zadatke za provjeru razumijevanja.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razumije slušni tekst poznate tematike i osnov</w:t>
            </w:r>
            <w:r>
              <w:t>nu poruku sugovornika. Uglavnom točno rješava zadatke za provjeru razumijevanja.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razumije slušni tekst poznate tematike i osnovnu poruku sugovornika. Djelomično  točno rješava zadatke za provjeru razumijevanja.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Razumije slušni tekst poznat</w:t>
            </w:r>
            <w:r>
              <w:t>e tematike i osnovnu poruku sugovornika uz pomoć učitelja. Uz pomoć rješava zadatke za provjeru razumijevanja.</w:t>
            </w:r>
          </w:p>
        </w:tc>
      </w:tr>
      <w:tr w:rsidR="00690C93">
        <w:trPr>
          <w:trHeight w:val="9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Razumijevanje slovkanih riječi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zapisuje ili prepoznaje slovkanu riječ.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zapisuje ili prepoznaje slovkanu riječ.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Prepoznaje slovkanu riječ, ali je teže zapisuje.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Prepoznaje i zapisuje jednostavnije riječi samo uz pomoć.</w:t>
            </w:r>
          </w:p>
        </w:tc>
      </w:tr>
      <w:tr w:rsidR="00690C93">
        <w:trPr>
          <w:trHeight w:val="9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Diktat</w:t>
            </w:r>
          </w:p>
        </w:tc>
        <w:tc>
          <w:tcPr>
            <w:tcW w:w="1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Kriterij za ocjenjivanje diktata je broj ispravno napisanih riječi. Ako se krivo napisana riječ ponavlja, ona se broji kao jedna pogreška. U</w:t>
            </w:r>
            <w:r>
              <w:t xml:space="preserve"> sedmom i osmom razredu dužina diktata bi trebala biti između 60 i 80 riječi. Diktat se smatra kratkom pisanom provjerom znanja te se rezultati upisuju u rubriku opisnog praćenja interesa i sposobnosti.</w:t>
            </w:r>
          </w:p>
        </w:tc>
      </w:tr>
    </w:tbl>
    <w:p w:rsidR="00690C93" w:rsidRDefault="00690C93"/>
    <w:p w:rsidR="00690C93" w:rsidRDefault="004561D1">
      <w:r>
        <w:t>Za provjere gore navedenih elemenata predlažu se sl</w:t>
      </w:r>
      <w:r>
        <w:t>jedeći načini i postupci provjeravanja: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razvrstavanje sličica, npr. označavanje brojem ili stavljanje u pravilan redoslijed; praćenje slušnog i vizualnog materijala, npr. snalaženje u prostoru, na geografskoj karti, itd.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 xml:space="preserve">zadaci provjere razumijevanja: </w:t>
      </w:r>
      <w:r>
        <w:t>zadaci višestrukog izbora; točno/netočno; odgovaranje na pitanja, zadaci dopunjavanja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spelling dictation, zaokruživanje/pokazivanje slovkanih riječi</w:t>
      </w:r>
    </w:p>
    <w:p w:rsidR="00690C93" w:rsidRDefault="004561D1">
      <w:r>
        <w:rPr>
          <w:b/>
        </w:rPr>
        <w:t>Razumijevanje čitanjem</w:t>
      </w:r>
    </w:p>
    <w:tbl>
      <w:tblPr>
        <w:tblW w:w="15298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70"/>
        <w:gridCol w:w="3307"/>
        <w:gridCol w:w="3307"/>
        <w:gridCol w:w="3307"/>
        <w:gridCol w:w="3307"/>
      </w:tblGrid>
      <w:tr w:rsidR="00690C93">
        <w:trPr>
          <w:trHeight w:val="3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 w:rsidR="00690C93">
        <w:trPr>
          <w:trHeight w:val="11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Razumijevanje pisanih upu</w:t>
            </w:r>
            <w:r>
              <w:rPr>
                <w:b/>
              </w:rPr>
              <w:t>ta, odnosno tekstova o poznatim sadržajima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Nakon pročitanog teksta samostalno i točno rješava zadatke dopunjavanja, stavljanja u ispravan poredak i pridruživanja. </w:t>
            </w:r>
          </w:p>
          <w:p w:rsidR="00690C93" w:rsidRDefault="00690C93"/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Nakon pročitanog teksta uglavnom točno</w:t>
            </w:r>
          </w:p>
          <w:p w:rsidR="00690C93" w:rsidRDefault="004561D1">
            <w:r>
              <w:t xml:space="preserve">rješava zadatke dopunjavanja, stavljanja u ispravan poredak i pridruživanja. </w:t>
            </w:r>
          </w:p>
          <w:p w:rsidR="00690C93" w:rsidRDefault="00690C93"/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Nakon pročitanog teksta djelomično točno rješava zadatke dopunjavanja, stavljanja u ispravan poredak i pridruživanja.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Nakon pročitanog teksta rješava zadatke dopunjavanja, stav</w:t>
            </w:r>
            <w:r>
              <w:t xml:space="preserve">ljanja u ispravan poredak i pridruživanja samo uz pomoć učitelja. </w:t>
            </w:r>
          </w:p>
        </w:tc>
      </w:tr>
      <w:tr w:rsidR="00690C93">
        <w:trPr>
          <w:trHeight w:val="11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lastRenderedPageBreak/>
              <w:t>Razumijevanje teksta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Tekst razumije u potpunosti. Točno i samostalno rješava zadatke provjere razumijevanja pročitanog. U tekstu pronalazi potrebne informacije i odgovore na postavljena pi</w:t>
            </w:r>
            <w:r>
              <w:t xml:space="preserve">tanja. </w:t>
            </w:r>
          </w:p>
          <w:p w:rsidR="00690C93" w:rsidRDefault="00690C93"/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Razumije veliki dio teksta i poruke teksta. Uglavnom točno i samostalno rješava zadatke provjere razumijevanja pročitanog. U tekstu uglavnom pronalazi potrebne informacije i odgovore na postavljena pitanja.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Razumije glavnu poruku teksta. Djelomičn</w:t>
            </w:r>
            <w:r>
              <w:t>o točno rješava zadatke provjere razumijevanja pročitanog. U tekstu povremeno samostalno pronalazi potrebne informacije i odgovore na postavljena pitanja.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Razumije osnovnu temu i poruku teksta. Rješava zadatke provjere razumijevanja pročitanog uz pomoć uči</w:t>
            </w:r>
            <w:r>
              <w:t>telja. U tekstu pronalazi potrebne informacije i odgovore na postavljena pitanja samo uz pomoć učitelja.</w:t>
            </w:r>
          </w:p>
        </w:tc>
      </w:tr>
      <w:tr w:rsidR="00690C93">
        <w:trPr>
          <w:trHeight w:val="11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Usvojenost vokabulara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Nakon obrade vokabulara učenik ga razumije te ga točno i samostalno upotrebljava pri rješavanju zadataka.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Nakon obrade vokabular</w:t>
            </w:r>
            <w:r>
              <w:t>a učenik ga razumije te ga uglavnom točno i samostalno upotrebljava pri rješavanju zadataka.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Nakon obrade vokabulara učenik ga djelomično razumije te ga djelomično točno upotrebljava pri rješavanju zadataka.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Učenik teže razumije obrađeni vokabulara te ga </w:t>
            </w:r>
            <w:r>
              <w:t>primjenjuje uz pomoć učitelja pri rješavanju zadataka.</w:t>
            </w:r>
          </w:p>
        </w:tc>
      </w:tr>
    </w:tbl>
    <w:p w:rsidR="00690C93" w:rsidRDefault="00690C93"/>
    <w:p w:rsidR="00690C93" w:rsidRDefault="004561D1">
      <w:r>
        <w:t>Za provjere gore navedenih elemenata predlažu se sljedeći načini i postupci provjeravanja: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zadaci dopunjavanja, zadaci pridruživanja, stavljanje odjeljaka/rečenica u kronološki poredak, jumbled tekst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 xml:space="preserve">zadaci za provjeru razumijevanja: točno/netočno, zadaci višestrukog izbora, ispravljanje pogrešnih rečenica, dopunjavanje teksta podacima, odgovaranje na pitanja  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provjeravanje znanja vokabulara: prijevod,  sinonimi, antonimi, pridruživanje riječi i izra</w:t>
      </w:r>
      <w:r>
        <w:t>za definicijama i podnaslova odlomcima</w:t>
      </w:r>
    </w:p>
    <w:p w:rsidR="00690C93" w:rsidRDefault="004561D1">
      <w:pPr>
        <w:numPr>
          <w:ilvl w:val="0"/>
          <w:numId w:val="8"/>
        </w:numPr>
        <w:spacing w:after="0" w:line="240" w:lineRule="auto"/>
        <w:ind w:hanging="360"/>
        <w:contextualSpacing/>
      </w:pPr>
      <w:r>
        <w:t>čitanje radi globalnog razumijevanja teksta - skimming</w:t>
      </w:r>
    </w:p>
    <w:p w:rsidR="00690C93" w:rsidRDefault="004561D1">
      <w:pPr>
        <w:numPr>
          <w:ilvl w:val="0"/>
          <w:numId w:val="8"/>
        </w:numPr>
        <w:spacing w:after="0" w:line="240" w:lineRule="auto"/>
        <w:ind w:hanging="360"/>
        <w:contextualSpacing/>
      </w:pPr>
      <w:r>
        <w:t>čitanje radi nalaženja određenih podataka u tekstu – scanning</w:t>
      </w:r>
    </w:p>
    <w:p w:rsidR="00690C93" w:rsidRDefault="00690C93">
      <w:pPr>
        <w:spacing w:after="0" w:line="240" w:lineRule="auto"/>
      </w:pPr>
    </w:p>
    <w:p w:rsidR="00690C93" w:rsidRDefault="00690C93">
      <w:pPr>
        <w:rPr>
          <w:b/>
        </w:rPr>
      </w:pPr>
    </w:p>
    <w:p w:rsidR="00690C93" w:rsidRDefault="004561D1">
      <w:r>
        <w:rPr>
          <w:b/>
        </w:rPr>
        <w:t>GOVORNE SPOSOBNOSTI</w:t>
      </w:r>
    </w:p>
    <w:tbl>
      <w:tblPr>
        <w:tblW w:w="1533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90"/>
        <w:gridCol w:w="3360"/>
        <w:gridCol w:w="3360"/>
        <w:gridCol w:w="3360"/>
        <w:gridCol w:w="3360"/>
      </w:tblGrid>
      <w:tr w:rsidR="00690C93">
        <w:trPr>
          <w:trHeight w:val="3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A6BD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 w:rsidR="00690C93">
        <w:trPr>
          <w:trHeight w:val="11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 xml:space="preserve">Govorna </w:t>
            </w:r>
            <w:r>
              <w:rPr>
                <w:b/>
              </w:rPr>
              <w:t>reprodukcija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reproducira sadržaje obrađene cjeline. S lakoćom slovka riječi.</w:t>
            </w:r>
          </w:p>
          <w:p w:rsidR="00690C93" w:rsidRDefault="00690C93"/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reproducira sadržaje obrađene cjeline. Slovka riječi uz poneku pogrešku.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reproducira sadržaje obrađene cjeline. Kod slovkanja r</w:t>
            </w:r>
            <w:r>
              <w:t>iječi dosta griješi, ali se na poticaj često samostalno ispravlja.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Reproducira sadržaje obrađene cjeline samo uz pomoć učitelja. Zna slovkati svoje ime i prezime te samo neke jednostavnije riječi uz pomoć.</w:t>
            </w:r>
          </w:p>
        </w:tc>
      </w:tr>
      <w:tr w:rsidR="00690C93">
        <w:trPr>
          <w:trHeight w:val="11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lastRenderedPageBreak/>
              <w:t>Govorna produkcija</w:t>
            </w:r>
            <w:r>
              <w:rPr>
                <w:rStyle w:val="FootnoteAnchor"/>
                <w:b/>
              </w:rPr>
              <w:footnoteReference w:id="1"/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Samostalno i točno prenosi </w:t>
            </w:r>
            <w:r>
              <w:t>poruku u slobodnoj govornoj aktivnosti u okviru poznatih jezičnih struktura i tematskih sadržaja. Primjenjuje širok raspon prethodno usvojenih jezičnih sadržaja. Izražava se s lakoćom.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samostalno i točno prenosi poruku u slobodnoj govornoj aktivno</w:t>
            </w:r>
            <w:r>
              <w:t>sti u okviru poznatih jezičnih struktura i tematskih sadržaja. Ponekad čini pogreške u govoru ali se samostalno ispravlja.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prenosi poruku u slobodnoj govornoj aktivnosti u okviru poznatih jezičnih struktura i tematskih sadržaja. Čini pogre</w:t>
            </w:r>
            <w:r>
              <w:t>ške koje ponekad ometaju razumijevanje.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 okviru poznatih jezičnih i tematskih sadržaja poruku ne prenosi samostalno već samo uz stalnu pomoć i poticaj učitelja.</w:t>
            </w:r>
          </w:p>
        </w:tc>
      </w:tr>
      <w:tr w:rsidR="00690C93">
        <w:trPr>
          <w:trHeight w:val="118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Govorna interakcija</w:t>
            </w:r>
          </w:p>
          <w:p w:rsidR="00690C93" w:rsidRDefault="004561D1">
            <w:r>
              <w:rPr>
                <w:b/>
              </w:rPr>
              <w:t>(sudjelovanje u razgovoru)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postavlja i odgovara na pit</w:t>
            </w:r>
            <w:r>
              <w:t>anja te sudjeluje u razgovoru u sklopu poznatih jezičnih struktura i tematskih sadržaja.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Uglavnom točno postavlja i odgovara na pitanja te sudjeluje u razgovoru u sklopu poznatih jezičnih struktura i tematskih sadržaja.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postavlja i odgovar</w:t>
            </w:r>
            <w:r>
              <w:t>a na pitanja te sudjeluje u razgovoru u sklopu poznatih jezičnih struktura i tematskih sadržaja.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Postavlja i odgovara na pitanja u sklopu poznatih jezičnih struktura i tematskih sadržaja samo uz pomoć i poticaj učitelja.</w:t>
            </w:r>
          </w:p>
        </w:tc>
      </w:tr>
    </w:tbl>
    <w:p w:rsidR="00690C93" w:rsidRDefault="00690C93"/>
    <w:p w:rsidR="00690C93" w:rsidRDefault="004561D1">
      <w:r>
        <w:t>Za provjere gore navedenih elemen</w:t>
      </w:r>
      <w:r>
        <w:t>ata predlažu se sljedeći načini i postupci provjeravanja: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prepričavanje obrađenog teksta, slovkanje riječi, oponašanje i izgovaranje specifičnih glasova engleskog jezika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 xml:space="preserve">opisivanje na temelju predloška (slika, osoba, prostor), personalizacija gradiva - </w:t>
      </w:r>
      <w:r>
        <w:t>govor o sebi i svom svijetu, iznošenje rezultata skupnoga ili individualnog rada npr. postera/plakata, dramatizacija teksta/dijaloga</w:t>
      </w:r>
    </w:p>
    <w:p w:rsidR="00690C93" w:rsidRDefault="004561D1">
      <w:pPr>
        <w:numPr>
          <w:ilvl w:val="0"/>
          <w:numId w:val="8"/>
        </w:numPr>
        <w:spacing w:after="0"/>
        <w:ind w:hanging="360"/>
        <w:contextualSpacing/>
      </w:pPr>
      <w:r>
        <w:t xml:space="preserve">postavljanje i odgovaranje na pitanja u sklopu poznatih jezičnih struktura i tematskih sadržaja (making an interview-using </w:t>
      </w:r>
      <w:r>
        <w:t xml:space="preserve">cues/prompts)                                                                                         </w:t>
      </w:r>
    </w:p>
    <w:p w:rsidR="00690C93" w:rsidRDefault="004561D1">
      <w:pPr>
        <w:numPr>
          <w:ilvl w:val="0"/>
          <w:numId w:val="8"/>
        </w:numPr>
        <w:spacing w:after="0"/>
        <w:ind w:hanging="360"/>
        <w:contextualSpacing/>
      </w:pPr>
      <w:r>
        <w:t>rad u paru -reproduciranje kratkih dijaloga u kojima učenici samostalno mijenjaju pojedine elemente (making new dialogues using models); sudjelovanje u k</w:t>
      </w:r>
      <w:r>
        <w:t>raćim dramatizacijama (acting out) – rad u paru ili skupini</w:t>
      </w:r>
    </w:p>
    <w:p w:rsidR="00690C93" w:rsidRDefault="00690C93"/>
    <w:p w:rsidR="00690C93" w:rsidRDefault="004561D1">
      <w:r>
        <w:rPr>
          <w:b/>
        </w:rPr>
        <w:t>SPOSOBNOST PISANOG IZRAŽAVANJA</w:t>
      </w:r>
      <w:r>
        <w:rPr>
          <w:rStyle w:val="FootnoteAnchor"/>
          <w:b/>
        </w:rPr>
        <w:footnoteReference w:id="2"/>
      </w:r>
    </w:p>
    <w:tbl>
      <w:tblPr>
        <w:tblW w:w="1529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0"/>
        <w:gridCol w:w="3397"/>
        <w:gridCol w:w="3397"/>
        <w:gridCol w:w="3397"/>
        <w:gridCol w:w="3397"/>
      </w:tblGrid>
      <w:tr w:rsidR="00690C93">
        <w:trPr>
          <w:trHeight w:val="3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 w:rsidR="00690C93">
        <w:trPr>
          <w:trHeight w:val="11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lastRenderedPageBreak/>
              <w:t>Pisanje rečenica i jednostavnih pisanih zadataka (plakati, brošure,  ispunjavanje obrazaca, pozivnice)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piše rečenice i poruke.</w:t>
            </w:r>
          </w:p>
          <w:p w:rsidR="00690C93" w:rsidRDefault="004561D1">
            <w:r>
              <w:t>Koristi sav ili velik dio obrađenog vokabulara.</w:t>
            </w:r>
          </w:p>
          <w:p w:rsidR="00690C93" w:rsidRDefault="00690C93"/>
          <w:p w:rsidR="00690C93" w:rsidRDefault="00690C93"/>
          <w:p w:rsidR="00690C93" w:rsidRDefault="00690C9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Ponekad griješi kod pisanja rečenica i poruka te se uz poticaj učitelja samostalno ispravlja. Uglavnom koristi obrađeni vokabular.</w:t>
            </w:r>
          </w:p>
          <w:p w:rsidR="00690C93" w:rsidRDefault="00690C9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Češće griješi kod pisanja reče</w:t>
            </w:r>
            <w:r>
              <w:t>nica i poruka te se uz pomoć učitelja ispravlja. Koristi skroman dio obrađenog vokabulara.</w:t>
            </w:r>
          </w:p>
          <w:p w:rsidR="00690C93" w:rsidRDefault="00690C9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Piše rečenice i poruke samo uz pomoć učitelja</w:t>
            </w:r>
          </w:p>
          <w:p w:rsidR="00690C93" w:rsidRDefault="004561D1">
            <w:r>
              <w:t>koristeći samo osnovni vokabular.</w:t>
            </w:r>
          </w:p>
          <w:p w:rsidR="00690C93" w:rsidRDefault="00690C93"/>
        </w:tc>
      </w:tr>
      <w:tr w:rsidR="00690C93">
        <w:trPr>
          <w:trHeight w:val="11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Vođeno pisanje - pisanje jednostavnih tekstova (sastavak, školska zadaćnica)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Samostalno i točno piše tekstove (sadržaj i organizacija) i prenosi poruku.</w:t>
            </w:r>
          </w:p>
          <w:p w:rsidR="00690C93" w:rsidRDefault="004561D1">
            <w:r>
              <w:t>Koristi sav ili velik dio obrađenog vokabulara i gramatičkih struktura. Ne pravi veće pravopisne i gramatičke pogreške.</w:t>
            </w:r>
          </w:p>
          <w:p w:rsidR="00690C93" w:rsidRDefault="00690C9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Uglavnom točno piše tekstove (sadržaj i organizacija) i </w:t>
            </w:r>
            <w:r>
              <w:t>prenosi poruku.</w:t>
            </w:r>
          </w:p>
          <w:p w:rsidR="00690C93" w:rsidRDefault="004561D1">
            <w:r>
              <w:t>Radi manje pogreške u pravopisu i gramatici koje ne utječu uvelike na razumljivost teksta. Uglavnom koristi obrađeni vokabular.</w:t>
            </w:r>
          </w:p>
          <w:p w:rsidR="00690C93" w:rsidRDefault="00690C9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Djelomično točno piše tekstove (sadržaj i organizacija) i prenosi poruku. Pogreške u pravopisu i gramatici ne o</w:t>
            </w:r>
            <w:r>
              <w:t>metaju bitno razumijevanje.</w:t>
            </w:r>
          </w:p>
          <w:p w:rsidR="00690C93" w:rsidRDefault="004561D1">
            <w:r>
              <w:t>Koristi skroman dio obrađenog vokabulara.</w:t>
            </w:r>
          </w:p>
          <w:p w:rsidR="00690C93" w:rsidRDefault="00690C9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Piše kraće tekstove (sadržaj i organizacija) i prenosi poruku samo uz pomoć učitelja koristeći samo osnovni vokabular.</w:t>
            </w:r>
          </w:p>
        </w:tc>
      </w:tr>
    </w:tbl>
    <w:p w:rsidR="00690C93" w:rsidRDefault="00690C93"/>
    <w:p w:rsidR="00690C93" w:rsidRDefault="004561D1">
      <w:r>
        <w:t>Za provjere gore navedenih elemenata predlažu se sljedeći načini</w:t>
      </w:r>
      <w:r>
        <w:t xml:space="preserve"> i postupci provjeravanja: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pisanje jednostavnih rečenica (picture-cued tasks) , čestitki za blagdane, kratkih pisama, elektronske pošte, pozivnica, liste za shopping, poruka na razglednicama, osobnih podataka na obrascima (form completion tasks: ID, member</w:t>
      </w:r>
      <w:r>
        <w:t>ship cards...)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pisanje jednostavnih tekstova o sebi i izmišljenim osobama, mjestu u kojem učenik živi i što radi; -samostalna i zajednička izrada tematskih postera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samostalno pisanje vođenih sastavaka; kreativno pisanje – pisanje vođenih sastavaka i pjesam</w:t>
      </w:r>
      <w:r>
        <w:t>a s prethodnom pripremom</w:t>
      </w:r>
    </w:p>
    <w:p w:rsidR="00690C93" w:rsidRDefault="00690C93"/>
    <w:p w:rsidR="00690C93" w:rsidRDefault="00690C93">
      <w:pPr>
        <w:rPr>
          <w:b/>
        </w:rPr>
      </w:pPr>
    </w:p>
    <w:p w:rsidR="00690C93" w:rsidRDefault="004561D1">
      <w:r>
        <w:rPr>
          <w:b/>
        </w:rPr>
        <w:t>JEZIČNE ZAKONITOSTI - GRAMATIKA</w:t>
      </w:r>
    </w:p>
    <w:tbl>
      <w:tblPr>
        <w:tblW w:w="1530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0"/>
        <w:gridCol w:w="3375"/>
        <w:gridCol w:w="3375"/>
        <w:gridCol w:w="3375"/>
        <w:gridCol w:w="3375"/>
      </w:tblGrid>
      <w:tr w:rsidR="00690C93">
        <w:trPr>
          <w:trHeight w:val="3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Element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odličan (5)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vrlo dobar (4)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dobar (3)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A7D6"/>
          </w:tcPr>
          <w:p w:rsidR="00690C93" w:rsidRDefault="004561D1">
            <w:pPr>
              <w:jc w:val="center"/>
            </w:pPr>
            <w:r>
              <w:rPr>
                <w:b/>
                <w:sz w:val="24"/>
                <w:szCs w:val="24"/>
              </w:rPr>
              <w:t>dovoljan (2)</w:t>
            </w:r>
          </w:p>
        </w:tc>
      </w:tr>
      <w:tr w:rsidR="00690C93">
        <w:trPr>
          <w:trHeight w:val="11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Usvojenost jezičnih zakonitosti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Jezične zakonitosti temeljito poznaje i primjenjuje u govoru i pisanju bez većih pogrešaka. Uočava odnose </w:t>
            </w:r>
            <w:r>
              <w:t>među gramatičkim kategorijama. U pisanim provjerama rješivost mora biti od 91% do 100°%</w:t>
            </w:r>
          </w:p>
          <w:p w:rsidR="00690C93" w:rsidRDefault="00690C93"/>
          <w:p w:rsidR="00690C93" w:rsidRDefault="00690C93"/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rFonts w:ascii="Trebuchet MS" w:eastAsia="Trebuchet MS" w:hAnsi="Trebuchet MS" w:cs="Trebuchet MS"/>
                <w:sz w:val="20"/>
                <w:szCs w:val="20"/>
              </w:rPr>
              <w:t>Jezične zakonitosti temeljito poznaje, ali u primjeni u govoru i pisanju ponekad pravi pogreške. Povremene pogreške može naknadno samostalno ispraviti. U pisanim prov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jerama rješivost mora biti od 76% do 90%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Jezične zakonitosti i kategorije poznaje, ali u govoru i pisanju čini puno pogrešaka u njihovoj primjeni pa je smisao ponekad djelomično nejasan zbog toga. Neke jednostavne strukture koristi uglavnom točno, uz </w:t>
            </w:r>
            <w:r>
              <w:t>poneku pogrješku. U pisanim provjerama rješivost mora biti od 61% do 75%.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Jezične zakonitosti i strukture slabije poznaje (na razini prepoznavanja). U primjeni u govoru i pisanju često griješi pa se teže zaključuje što želi reći. U pisanim provjerama rješi</w:t>
            </w:r>
            <w:r>
              <w:t>vost  mora biti od 51% do 60%.</w:t>
            </w:r>
          </w:p>
          <w:p w:rsidR="00690C93" w:rsidRDefault="00690C93"/>
        </w:tc>
      </w:tr>
    </w:tbl>
    <w:p w:rsidR="00690C93" w:rsidRDefault="00690C93"/>
    <w:p w:rsidR="00690C93" w:rsidRDefault="004561D1">
      <w:r>
        <w:t>Za provjere gore navedenih elemenata predlažu se sljedeći načini i postupci provjeravanja:</w:t>
      </w:r>
    </w:p>
    <w:p w:rsidR="00690C93" w:rsidRDefault="004561D1">
      <w:pPr>
        <w:numPr>
          <w:ilvl w:val="0"/>
          <w:numId w:val="8"/>
        </w:numPr>
        <w:ind w:hanging="360"/>
        <w:contextualSpacing/>
      </w:pPr>
      <w:r>
        <w:t>pisana provjera znanja (progress test); pisani sastav; usmena provjera, npr. prepričavanje događaja iz prošlosti (Past Simple)</w:t>
      </w:r>
    </w:p>
    <w:p w:rsidR="00690C93" w:rsidRDefault="004561D1">
      <w:r>
        <w:br w:type="page"/>
      </w:r>
    </w:p>
    <w:p w:rsidR="00690C93" w:rsidRDefault="00690C93"/>
    <w:p w:rsidR="00690C93" w:rsidRDefault="004561D1">
      <w:bookmarkStart w:id="1" w:name="h.30j0zll"/>
      <w:bookmarkEnd w:id="1"/>
      <w:r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RAĆENJE</w:t>
      </w:r>
    </w:p>
    <w:p w:rsidR="00690C93" w:rsidRDefault="004561D1">
      <w:pPr>
        <w:spacing w:after="0"/>
      </w:pPr>
      <w:r>
        <w:t>Cilj upisivanja bilježaka o razvoju interesa i sposobnosti učenika je prije svega povratna informacija učeniku i roditeljima, ali i učitelju i razredniku. Svrha bilješki je uočavanje i isticanje učenikovih jakih strana koje djeluju poticajno na uče</w:t>
      </w:r>
      <w:r>
        <w:t>nikov rad, ali i uočavanje prostora za napredak. Bilježi se ono što je važno i što može koristiti u daljnjemu praćenju i pedagoškom tretmanu učenika. Pri svakom unošenju opisne ocjene potrebno je zapisati datum jer se time otvara mogućnost usporedbe učenik</w:t>
      </w:r>
      <w:r>
        <w:t>ova napredovanja ili zaostajanja. U rubriku se zapisuju i podaci o provedenim provjerama znanja koji su kod pisanih radova popraćeni brojem bodova,  a kod usmenih provjera kratkim opisom sadržaja i razine usvojenosti znanja.</w:t>
      </w:r>
    </w:p>
    <w:p w:rsidR="00690C93" w:rsidRDefault="004561D1">
      <w:r>
        <w:t>Predlažu se sljedeće sastavnice</w:t>
      </w:r>
      <w:r>
        <w:t xml:space="preserve"> opisnog praćenja:</w:t>
      </w:r>
    </w:p>
    <w:p w:rsidR="00690C93" w:rsidRDefault="004561D1">
      <w:pPr>
        <w:numPr>
          <w:ilvl w:val="0"/>
          <w:numId w:val="9"/>
        </w:numPr>
        <w:ind w:left="705" w:hanging="360"/>
        <w:contextualSpacing/>
        <w:rPr>
          <w:b/>
        </w:rPr>
      </w:pPr>
      <w:r>
        <w:rPr>
          <w:b/>
        </w:rPr>
        <w:t>Učenje</w:t>
      </w:r>
    </w:p>
    <w:p w:rsidR="00690C93" w:rsidRDefault="004561D1">
      <w:pPr>
        <w:spacing w:after="0" w:line="276" w:lineRule="auto"/>
        <w:ind w:left="705" w:hanging="360"/>
      </w:pPr>
      <w:r>
        <w:t xml:space="preserve">• uči s lakoćom; izvrstan u svim jezičnim vještinama </w:t>
      </w:r>
    </w:p>
    <w:p w:rsidR="00690C93" w:rsidRDefault="004561D1">
      <w:pPr>
        <w:spacing w:after="0" w:line="276" w:lineRule="auto"/>
        <w:ind w:left="570" w:hanging="225"/>
      </w:pPr>
      <w:r>
        <w:t xml:space="preserve">• uči s razumijevanjem; podjednako dobar u svim vještinama (potrebno je istaknuti ako postoji vještina u kojoj je slabiji te dati preporuke kako unaprijediti tu vještinu, npr. </w:t>
      </w:r>
      <w:r>
        <w:t>slušanje zvučnih zapisa ili gledanje filmova za bolju usvojenost određenih glasova u jeziku)</w:t>
      </w:r>
    </w:p>
    <w:p w:rsidR="00690C93" w:rsidRDefault="004561D1">
      <w:pPr>
        <w:spacing w:after="0" w:line="276" w:lineRule="auto"/>
        <w:ind w:left="705" w:hanging="360"/>
      </w:pPr>
      <w:r>
        <w:t>• uči bez razumijevanja; (potrebno je dati konkretne prijedloge kako poboljšati obrazovna postignuća)</w:t>
      </w:r>
    </w:p>
    <w:p w:rsidR="00690C93" w:rsidRDefault="004561D1">
      <w:pPr>
        <w:spacing w:after="0" w:line="276" w:lineRule="auto"/>
        <w:ind w:left="570" w:hanging="225"/>
      </w:pPr>
      <w:r>
        <w:t>• usvajajući sadržaje bez razumijevanja i mogućnosti praktičn</w:t>
      </w:r>
      <w:r>
        <w:t>e primjene;  (potrebno je dati konkretne prijedloge kako poboljšati obrazovna postignuća)</w:t>
      </w:r>
    </w:p>
    <w:p w:rsidR="00690C93" w:rsidRDefault="00690C93">
      <w:pPr>
        <w:spacing w:after="0" w:line="276" w:lineRule="auto"/>
        <w:ind w:left="345"/>
      </w:pPr>
    </w:p>
    <w:p w:rsidR="00690C93" w:rsidRDefault="004561D1">
      <w:pPr>
        <w:numPr>
          <w:ilvl w:val="0"/>
          <w:numId w:val="9"/>
        </w:numPr>
        <w:ind w:left="705" w:hanging="360"/>
        <w:contextualSpacing/>
        <w:rPr>
          <w:b/>
        </w:rPr>
      </w:pPr>
      <w:r>
        <w:rPr>
          <w:b/>
        </w:rPr>
        <w:t xml:space="preserve">Samostalnost u radu i radne navike </w:t>
      </w:r>
    </w:p>
    <w:p w:rsidR="00690C93" w:rsidRDefault="004561D1">
      <w:pPr>
        <w:spacing w:after="0" w:line="276" w:lineRule="auto"/>
        <w:ind w:left="705" w:hanging="285"/>
      </w:pPr>
      <w:r>
        <w:t xml:space="preserve">• radi samostalno; izuzetno marljiv i redovit u izvršenju zadataka </w:t>
      </w:r>
    </w:p>
    <w:p w:rsidR="00690C93" w:rsidRDefault="004561D1">
      <w:pPr>
        <w:spacing w:after="0" w:line="276" w:lineRule="auto"/>
        <w:ind w:left="705" w:hanging="285"/>
      </w:pPr>
      <w:r>
        <w:t>• uglavnom samostalan u radu; marljiv i u pravilu redovit u i</w:t>
      </w:r>
      <w:r>
        <w:t xml:space="preserve">zvršavanju zadataka </w:t>
      </w:r>
    </w:p>
    <w:p w:rsidR="00690C93" w:rsidRDefault="004561D1">
      <w:pPr>
        <w:spacing w:after="0" w:line="276" w:lineRule="auto"/>
        <w:ind w:left="705" w:hanging="285"/>
      </w:pPr>
      <w:r>
        <w:t xml:space="preserve">• otežano rješava zadatke bez pomoći; potrebno ga je poticati u radu; neredovit u izvršenju zadataka </w:t>
      </w:r>
    </w:p>
    <w:p w:rsidR="00690C93" w:rsidRDefault="004561D1">
      <w:pPr>
        <w:spacing w:after="0" w:line="276" w:lineRule="auto"/>
        <w:ind w:left="705" w:hanging="285"/>
      </w:pPr>
      <w:r>
        <w:t>• zadatke ne uspijeva rješavati bez pomoći; potrebno ga je poticati u radu; zanemaruje i izbjegava radne obveze; lako odustaje</w:t>
      </w:r>
    </w:p>
    <w:p w:rsidR="00690C93" w:rsidRDefault="00690C93">
      <w:pPr>
        <w:spacing w:after="0" w:line="276" w:lineRule="auto"/>
        <w:ind w:left="705" w:hanging="285"/>
      </w:pPr>
    </w:p>
    <w:p w:rsidR="00690C93" w:rsidRDefault="004561D1">
      <w:pPr>
        <w:numPr>
          <w:ilvl w:val="0"/>
          <w:numId w:val="9"/>
        </w:numPr>
        <w:ind w:left="705" w:hanging="360"/>
        <w:contextualSpacing/>
        <w:rPr>
          <w:b/>
        </w:rPr>
      </w:pPr>
      <w:r>
        <w:rPr>
          <w:b/>
        </w:rPr>
        <w:t>Inter</w:t>
      </w:r>
      <w:r>
        <w:rPr>
          <w:b/>
        </w:rPr>
        <w:t>es i pažnja</w:t>
      </w:r>
    </w:p>
    <w:p w:rsidR="00690C93" w:rsidRDefault="004561D1">
      <w:pPr>
        <w:spacing w:after="0" w:line="276" w:lineRule="auto"/>
        <w:ind w:firstLine="420"/>
      </w:pPr>
      <w:r>
        <w:t>• izrazito pažljiv i aktivan na satu; učenik preuzima inicijativu; predlaže sadržaje i zadatke izvršava na visokoj razini</w:t>
      </w:r>
    </w:p>
    <w:p w:rsidR="00690C93" w:rsidRDefault="004561D1">
      <w:pPr>
        <w:spacing w:after="0" w:line="276" w:lineRule="auto"/>
        <w:ind w:firstLine="420"/>
      </w:pPr>
      <w:r>
        <w:t>• uglavnom pažljiv i aktivan na satu; pokazuje interes za predmet; pokazuje trud u izvršavanju zadataka</w:t>
      </w:r>
    </w:p>
    <w:p w:rsidR="00690C93" w:rsidRDefault="004561D1">
      <w:pPr>
        <w:spacing w:after="0" w:line="276" w:lineRule="auto"/>
        <w:ind w:left="570" w:hanging="150"/>
      </w:pPr>
      <w:r>
        <w:t xml:space="preserve">• potrebno je </w:t>
      </w:r>
      <w:r>
        <w:t>usmjeravati pažnju na satu i poticati aktivnost na satu ; povremeno pokazuje interes za predmet; nedovoljno ustrajan u radu; zadovoljava se prosječnim   postignućima</w:t>
      </w:r>
    </w:p>
    <w:p w:rsidR="00690C93" w:rsidRDefault="004561D1">
      <w:pPr>
        <w:spacing w:after="0" w:line="276" w:lineRule="auto"/>
        <w:ind w:firstLine="420"/>
      </w:pPr>
      <w:r>
        <w:t>• često nepažljiv i nezainteresiran na satu; slaba aktivnost i interes za predmet;  zadovo</w:t>
      </w:r>
      <w:r>
        <w:t>ljava se ispodprosječnim rezultatima</w:t>
      </w:r>
    </w:p>
    <w:p w:rsidR="00690C93" w:rsidRDefault="00690C93">
      <w:pPr>
        <w:spacing w:after="0" w:line="276" w:lineRule="auto"/>
        <w:ind w:firstLine="420"/>
      </w:pPr>
    </w:p>
    <w:p w:rsidR="00690C93" w:rsidRDefault="00690C93">
      <w:pPr>
        <w:spacing w:after="0" w:line="276" w:lineRule="auto"/>
        <w:ind w:firstLine="420"/>
      </w:pPr>
    </w:p>
    <w:p w:rsidR="00690C93" w:rsidRDefault="00690C93">
      <w:pPr>
        <w:spacing w:after="0" w:line="276" w:lineRule="auto"/>
        <w:ind w:firstLine="420"/>
      </w:pPr>
    </w:p>
    <w:p w:rsidR="00690C93" w:rsidRDefault="00690C93">
      <w:pPr>
        <w:spacing w:after="0" w:line="276" w:lineRule="auto"/>
        <w:ind w:firstLine="420"/>
      </w:pPr>
    </w:p>
    <w:p w:rsidR="00690C93" w:rsidRDefault="004561D1">
      <w:pPr>
        <w:numPr>
          <w:ilvl w:val="0"/>
          <w:numId w:val="9"/>
        </w:numPr>
        <w:ind w:left="705" w:hanging="360"/>
        <w:contextualSpacing/>
        <w:rPr>
          <w:b/>
        </w:rPr>
      </w:pPr>
      <w:r>
        <w:rPr>
          <w:b/>
        </w:rPr>
        <w:t>Razina znanja</w:t>
      </w:r>
    </w:p>
    <w:p w:rsidR="00690C93" w:rsidRDefault="004561D1">
      <w:pPr>
        <w:spacing w:after="0" w:line="276" w:lineRule="auto"/>
        <w:ind w:firstLine="420"/>
      </w:pPr>
      <w:r>
        <w:t>• bez teškoća rješava problemske zadatke ; uči s razumijevanjem i ima razvijeno logičko zaključivanje; točno i samostalno rješava zadatke</w:t>
      </w:r>
    </w:p>
    <w:p w:rsidR="00690C93" w:rsidRDefault="004561D1">
      <w:pPr>
        <w:spacing w:after="0" w:line="276" w:lineRule="auto"/>
        <w:ind w:left="570" w:hanging="150"/>
      </w:pPr>
      <w:r>
        <w:t xml:space="preserve">• sposoban je za samostalno učenje sadržaja; uči s </w:t>
      </w:r>
      <w:r>
        <w:t>razumijevanjem i svjesno usvaja znanje;  uglavnom točno i samostalno rješava zadatke; zbog nesigurnosti ili brzopletosti radi određene greške</w:t>
      </w:r>
    </w:p>
    <w:p w:rsidR="00690C93" w:rsidRDefault="004561D1">
      <w:pPr>
        <w:spacing w:after="0" w:line="276" w:lineRule="auto"/>
        <w:ind w:left="570" w:hanging="150"/>
      </w:pPr>
      <w:r>
        <w:t>• postiže prosječne rezultate u odnosu na predviđena postignuća; otežano usvaja određene jezične sadržaje; učinjen</w:t>
      </w:r>
      <w:r>
        <w:t>e pogreške utječu na razumljivost rada na usmenom ili pisanom planu</w:t>
      </w:r>
    </w:p>
    <w:p w:rsidR="00690C93" w:rsidRDefault="004561D1">
      <w:pPr>
        <w:spacing w:after="0" w:line="276" w:lineRule="auto"/>
        <w:ind w:left="570" w:hanging="150"/>
      </w:pPr>
      <w:r>
        <w:t>• postiže ispodprosječne rezultate u odnosu na predviđena postignuća; teško usvaja jezične sadržaje te se u usvajanju i primjeni oslanja na pomoć učitelja; uz primjeren napor mogao bi biti</w:t>
      </w:r>
      <w:r>
        <w:t xml:space="preserve"> uspješan u usvajanju sadržaja iz jezika</w:t>
      </w:r>
    </w:p>
    <w:p w:rsidR="00690C93" w:rsidRDefault="00690C93">
      <w:pPr>
        <w:jc w:val="center"/>
      </w:pPr>
    </w:p>
    <w:p w:rsidR="00690C93" w:rsidRDefault="00690C93">
      <w:pPr>
        <w:jc w:val="center"/>
      </w:pPr>
    </w:p>
    <w:p w:rsidR="00690C93" w:rsidRDefault="00690C93">
      <w:pPr>
        <w:jc w:val="center"/>
      </w:pPr>
    </w:p>
    <w:p w:rsidR="00690C93" w:rsidRDefault="00690C93">
      <w:pPr>
        <w:jc w:val="center"/>
      </w:pPr>
    </w:p>
    <w:p w:rsidR="00690C93" w:rsidRDefault="00690C93">
      <w:pPr>
        <w:jc w:val="center"/>
      </w:pPr>
    </w:p>
    <w:p w:rsidR="00690C93" w:rsidRDefault="00690C93">
      <w:pPr>
        <w:jc w:val="center"/>
      </w:pPr>
    </w:p>
    <w:p w:rsidR="00690C93" w:rsidRDefault="00690C93">
      <w:pPr>
        <w:jc w:val="center"/>
      </w:pPr>
    </w:p>
    <w:p w:rsidR="00690C93" w:rsidRDefault="00690C93">
      <w:pPr>
        <w:jc w:val="center"/>
      </w:pPr>
    </w:p>
    <w:p w:rsidR="00690C93" w:rsidRDefault="00690C93">
      <w:pPr>
        <w:jc w:val="center"/>
      </w:pPr>
    </w:p>
    <w:p w:rsidR="00690C93" w:rsidRDefault="00690C93">
      <w:pPr>
        <w:jc w:val="center"/>
        <w:rPr>
          <w:b/>
          <w:sz w:val="28"/>
          <w:szCs w:val="28"/>
        </w:rPr>
      </w:pPr>
    </w:p>
    <w:p w:rsidR="00690C93" w:rsidRDefault="00690C93">
      <w:pPr>
        <w:jc w:val="center"/>
        <w:rPr>
          <w:b/>
          <w:sz w:val="28"/>
          <w:szCs w:val="28"/>
        </w:rPr>
      </w:pPr>
    </w:p>
    <w:p w:rsidR="00690C93" w:rsidRDefault="00690C93">
      <w:pPr>
        <w:jc w:val="center"/>
        <w:rPr>
          <w:b/>
          <w:sz w:val="28"/>
          <w:szCs w:val="28"/>
        </w:rPr>
      </w:pPr>
    </w:p>
    <w:p w:rsidR="00690C93" w:rsidRDefault="004561D1">
      <w:pPr>
        <w:jc w:val="center"/>
      </w:pPr>
      <w:r>
        <w:rPr>
          <w:b/>
          <w:sz w:val="28"/>
          <w:szCs w:val="28"/>
        </w:rPr>
        <w:lastRenderedPageBreak/>
        <w:t>PRILOG UZ KRITERIJE OCJENJIVANJA – ljestvice za ocjenjivanje pisanih radova</w:t>
      </w:r>
      <w:r>
        <w:rPr>
          <w:rStyle w:val="FootnoteAnchor"/>
          <w:b/>
          <w:sz w:val="28"/>
          <w:szCs w:val="28"/>
        </w:rPr>
        <w:footnoteReference w:id="3"/>
      </w:r>
    </w:p>
    <w:p w:rsidR="00690C93" w:rsidRDefault="004561D1">
      <w:pPr>
        <w:jc w:val="center"/>
      </w:pPr>
      <w:r>
        <w:rPr>
          <w:b/>
        </w:rPr>
        <w:t>Ljestvica za ocjenjivanje pisanog rada – vođeni sastav</w:t>
      </w:r>
    </w:p>
    <w:tbl>
      <w:tblPr>
        <w:tblW w:w="15208" w:type="dxa"/>
        <w:tblInd w:w="15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400" w:firstRow="0" w:lastRow="0" w:firstColumn="0" w:lastColumn="0" w:noHBand="0" w:noVBand="1"/>
      </w:tblPr>
      <w:tblGrid>
        <w:gridCol w:w="1620"/>
        <w:gridCol w:w="3397"/>
        <w:gridCol w:w="3397"/>
        <w:gridCol w:w="3397"/>
        <w:gridCol w:w="3397"/>
      </w:tblGrid>
      <w:tr w:rsidR="00690C93"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690C93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690C93">
        <w:trPr>
          <w:trHeight w:val="11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spacing w:line="360" w:lineRule="auto"/>
              <w:ind w:left="113" w:right="113"/>
              <w:jc w:val="center"/>
            </w:pPr>
            <w:r>
              <w:rPr>
                <w:b/>
              </w:rPr>
              <w:t>Izvršenje zadatka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Sastav ima uvod, glavni dio i zaključak. </w:t>
            </w:r>
            <w:r>
              <w:t>Svi su dijelovi zadane teme relativno jednako razrađeni.  Sastav se sastoji od dovoljnog broja riječi.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Sastav ima uvod, glavni dio i zaključak. Svi su dijelovi zadane teme podjednako razrađeni.  Sastav se sastoji od približno dovoljnog broja riječi.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Sastav</w:t>
            </w:r>
            <w:r>
              <w:t xml:space="preserve"> nema sve dijelove ili njihova podjela i razrada nije jasna.  Veći dio teme je razrađen. Sastav se ne sastoji od dovoljnog broja riječi.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Struktura sastava je nerazrađena i nedovoljno jasna. Dijelovi teme su razrađeni u tolikoj mjeri da je sastav dovoljno </w:t>
            </w:r>
            <w:r>
              <w:t>smislen.</w:t>
            </w:r>
          </w:p>
        </w:tc>
      </w:tr>
      <w:tr w:rsidR="00690C93">
        <w:trPr>
          <w:trHeight w:val="11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spacing w:line="360" w:lineRule="auto"/>
              <w:ind w:left="113" w:right="113"/>
              <w:jc w:val="center"/>
            </w:pPr>
            <w:r>
              <w:rPr>
                <w:b/>
              </w:rPr>
              <w:t>Kohezija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Tijek misli je jasan i dijelovi sastava su učinkovito strukturirani. Uporaba veznika je primjerena i sastav se lako čita.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Tijek misli je uglavnom jasan i dijelovi sastava su dobro strukturirani. Rečenice su povremeno izolirane zbog manjk</w:t>
            </w:r>
            <w:r>
              <w:t xml:space="preserve">a veznika.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Tijek misli je ponekad nejasan. Postoji naznaka strukture sastava. Povremeno koristi veznike, ali su rečenice u pravilu kratke i izolirane.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Tijek misli je često nejasan. Zbog loše strukture i nekorištenja veznika, tekst je teško čitati.</w:t>
            </w:r>
          </w:p>
        </w:tc>
      </w:tr>
      <w:tr w:rsidR="00690C93">
        <w:trPr>
          <w:trHeight w:val="1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spacing w:line="360" w:lineRule="auto"/>
              <w:ind w:left="113" w:right="113"/>
              <w:jc w:val="center"/>
            </w:pPr>
            <w:r>
              <w:rPr>
                <w:b/>
              </w:rPr>
              <w:t>Vokabu</w:t>
            </w:r>
            <w:r>
              <w:rPr>
                <w:b/>
              </w:rPr>
              <w:t>lar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Koristi se širok raspon riječi. Aktivno se koriste riječi obrađene na satu. Povremeno se pojavljuje manje greške u pravopisu koje ne umanjuju razumljivost teksta.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Koristi se poprilično širok raspon riječi. Povremeno se koriste riječi obrađene na satu.</w:t>
            </w:r>
            <w:r>
              <w:t xml:space="preserve"> U sastavu se  pojavljuje greške u pravopisu koje ne utječu previše na  razumljivost teksta.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Raspon riječi je dosta oskudan. Uglavnom se koriste ranije poznate riječi. Pojavljuju se pravopisne pogreške koje povremeno utječu na razumljivost teksta.</w:t>
            </w:r>
          </w:p>
          <w:p w:rsidR="00690C93" w:rsidRDefault="00690C9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Raspon </w:t>
            </w:r>
            <w:r>
              <w:t>riječi je oskudan i često se pojavljuju iste riječi. Pogreške u pravopisu ponekad uzrokuju teškoće u razumijevanju.</w:t>
            </w:r>
          </w:p>
        </w:tc>
      </w:tr>
      <w:tr w:rsidR="00690C93">
        <w:trPr>
          <w:trHeight w:val="12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spacing w:line="360" w:lineRule="auto"/>
              <w:ind w:left="113" w:right="113"/>
              <w:jc w:val="center"/>
            </w:pPr>
            <w:r>
              <w:rPr>
                <w:b/>
              </w:rPr>
              <w:t>Gramatika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Raspon gramatičkih struktura je primjereno širok. Aktivno se koriste gramatičke strukture obrađene na </w:t>
            </w:r>
            <w:r>
              <w:lastRenderedPageBreak/>
              <w:t xml:space="preserve">satu. Gramatičke strukture </w:t>
            </w:r>
            <w:r>
              <w:t xml:space="preserve">su u pravilno točno upotrjebljene.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lastRenderedPageBreak/>
              <w:t xml:space="preserve">Raspon gramatičkih struktura je dobar. Aktivno se koriste gramatičke strukture obrađene na satu. Gramatičke strukture su </w:t>
            </w:r>
            <w:r>
              <w:lastRenderedPageBreak/>
              <w:t>povremeno krivo upotrjebljene, ali ne umanjuju razumijevanje teksta.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lastRenderedPageBreak/>
              <w:t>U pravilu se oslanja na jednos</w:t>
            </w:r>
            <w:r>
              <w:t xml:space="preserve">tavne strukture. Gramatičke pogreške povremeno utječu na razumljivost </w:t>
            </w:r>
            <w:r>
              <w:lastRenderedPageBreak/>
              <w:t>teksta, ali ga ne otežavaju u velikoj mjeri.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lastRenderedPageBreak/>
              <w:t>U pravilu se oslanja na vrlo jednostavne strukture. Gramatičke pogreške su učestale i otežavaju razumljivost teksta.</w:t>
            </w:r>
          </w:p>
        </w:tc>
      </w:tr>
    </w:tbl>
    <w:p w:rsidR="00690C93" w:rsidRDefault="00690C93">
      <w:pPr>
        <w:jc w:val="center"/>
        <w:rPr>
          <w:b/>
        </w:rPr>
      </w:pPr>
    </w:p>
    <w:p w:rsidR="00690C93" w:rsidRDefault="004561D1">
      <w:pPr>
        <w:jc w:val="center"/>
      </w:pPr>
      <w:r>
        <w:rPr>
          <w:b/>
        </w:rPr>
        <w:t xml:space="preserve">Ljestvica za </w:t>
      </w:r>
      <w:r>
        <w:rPr>
          <w:b/>
        </w:rPr>
        <w:t>ocjenjivanje pisanog rada – Pisanje pisma/elektronske pošte</w:t>
      </w:r>
    </w:p>
    <w:tbl>
      <w:tblPr>
        <w:tblW w:w="15208" w:type="dxa"/>
        <w:tblInd w:w="15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400" w:firstRow="0" w:lastRow="0" w:firstColumn="0" w:lastColumn="0" w:noHBand="0" w:noVBand="1"/>
      </w:tblPr>
      <w:tblGrid>
        <w:gridCol w:w="1620"/>
        <w:gridCol w:w="3397"/>
        <w:gridCol w:w="3397"/>
        <w:gridCol w:w="3397"/>
        <w:gridCol w:w="3397"/>
      </w:tblGrid>
      <w:tr w:rsidR="00690C93"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690C93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690C93">
        <w:trPr>
          <w:trHeight w:val="11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spacing w:line="360" w:lineRule="auto"/>
              <w:ind w:left="113" w:right="113"/>
              <w:jc w:val="center"/>
            </w:pPr>
            <w:r>
              <w:rPr>
                <w:b/>
              </w:rPr>
              <w:t>Izvršenje zadatka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Pismo ima uvodni pozdrav, glavni dio i zaključni pozdrav. Svi su dijelovi zadane teme relativno jednako razrađeni.  Pismo se sastoji od dovoljnog broja riječi.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Pismo </w:t>
            </w:r>
            <w:r>
              <w:t>ima uvodni pozdrav, glavni dio i zaključni pozdrav. Svi su dijelovi zadane teme podjednako razrađeni.  Pismo se sastoji od približno dovoljnog broja riječi.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Pismo nema sve dijelove ili njihova podjela i razrada nije jasna.  Veći dio teme je razrađen. Pismo</w:t>
            </w:r>
            <w:r>
              <w:t xml:space="preserve"> se ne sastoji od dovoljnog broja riječi.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Struktura pisma je nerazrađena i nedovoljno jasna. Dijelovi teme su razrađeni u tolikoj mjeri da je pismo dovoljno smisleno.</w:t>
            </w:r>
          </w:p>
        </w:tc>
      </w:tr>
      <w:tr w:rsidR="00690C93">
        <w:trPr>
          <w:trHeight w:val="11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spacing w:line="360" w:lineRule="auto"/>
              <w:ind w:left="113" w:right="113"/>
              <w:jc w:val="center"/>
            </w:pPr>
            <w:r>
              <w:rPr>
                <w:b/>
              </w:rPr>
              <w:t>Kohezija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Tijek misli je jasan i dijelovi pisma su učinkovito strukturirani. Uporaba veznika je primjerena i pismo se lako čita.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Tijek misli je uglavnom jasan i dijelovi pismo su dobro strukturirani. Rečenice su povremeno izolirane zbog manjka veznika.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Tijek misli</w:t>
            </w:r>
            <w:r>
              <w:t xml:space="preserve"> je ponekad nejasan. Postoji naznaka strukture pisma. Povremeno koristi veznike, ali su rečenice u pravilu kratke i izolirane.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Tijek misli je često nejasan. Zbog loše strukture i nekorištenja veznika, tekst je teško čitati.</w:t>
            </w:r>
          </w:p>
        </w:tc>
      </w:tr>
      <w:tr w:rsidR="00690C93">
        <w:trPr>
          <w:trHeight w:val="1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spacing w:line="360" w:lineRule="auto"/>
              <w:ind w:left="113" w:right="113"/>
              <w:jc w:val="center"/>
            </w:pPr>
            <w:r>
              <w:rPr>
                <w:b/>
              </w:rPr>
              <w:t>Vokabular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Koristi se širok rasp</w:t>
            </w:r>
            <w:r>
              <w:t>on riječi. Aktivno se koriste riječi obrađene na satu. Povremeno se pojavljuje manje greške u pravopisu koje ne umanjuju razumljivost teksta. Jasno je izraženo mišljenje i davanje savjeta.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Koristi se poprilično širok raspon riječi. Povremeno se koriste rij</w:t>
            </w:r>
            <w:r>
              <w:t>eči obrađene na satu. U pismu se pojavljuju greške u pravopisu koje ne utječu previše na  razumljivost teksta. Jasno je izraženo mišljenje i davanje savjeta.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Raspon riječi je dosta oskudan. Uglavnom se koriste ranije poznate riječi. Pojavljuju se pravopisn</w:t>
            </w:r>
            <w:r>
              <w:t>e pogreške koje povremeno utječu na razumljivost teksta. Izrečeno mišljenje i savjeti nisu jasno izrečeni.</w:t>
            </w:r>
          </w:p>
          <w:p w:rsidR="00690C93" w:rsidRDefault="00690C93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Raspon riječi je oskudan i često se pojavljuju iste riječi. Pogreške u pravopisu ponekad uzrokuju teškoće u razumijevanju. Nije izrečeno mišljenje n</w:t>
            </w:r>
            <w:r>
              <w:t>iti je dan savjet.</w:t>
            </w:r>
          </w:p>
        </w:tc>
      </w:tr>
      <w:tr w:rsidR="00690C93">
        <w:trPr>
          <w:trHeight w:val="12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spacing w:line="360" w:lineRule="auto"/>
              <w:ind w:left="113" w:right="113"/>
              <w:jc w:val="center"/>
            </w:pPr>
            <w:r>
              <w:rPr>
                <w:b/>
              </w:rPr>
              <w:lastRenderedPageBreak/>
              <w:t>Gramatika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Raspon gramatičkih struktura je primjereno širok. Aktivno se koriste gramatičke strukture obrađene na satu. Modalni glagoli (must, have to, mustn't, should) su u pravilu točno upotrjebljene.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Raspon gramatičkih struktura je </w:t>
            </w:r>
            <w:r>
              <w:t>dobar. Aktivno se koriste gramatičke strukture obrađene na satu. Modalni glagoli (must, have to, mustn't, should) su povremeno krivo upotrjebljene, ali ne umanjuju razumijevanje teksta.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 pravilu se oslanja na jednostavne strukture. Gramatičke pogreške pov</w:t>
            </w:r>
            <w:r>
              <w:t>remeno utječu na razumljivost teksta, ali ga ne otežavaju u velikoj mjeri. Rijetko upotrebljava modalne glagole (must, have to, mustn't, should)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U pravilu se oslanja na vrlo jednostavne strukture. Gramatičke pogreške su učestale i otežavaju razumljivost te</w:t>
            </w:r>
            <w:r>
              <w:t>ksta. Ne upotrebljava modalne glagole (must, have to, mustn't, should)</w:t>
            </w:r>
          </w:p>
        </w:tc>
      </w:tr>
    </w:tbl>
    <w:p w:rsidR="00690C93" w:rsidRDefault="00690C93">
      <w:pPr>
        <w:spacing w:after="0" w:line="276" w:lineRule="auto"/>
        <w:ind w:left="570" w:hanging="150"/>
        <w:jc w:val="center"/>
        <w:rPr>
          <w:b/>
        </w:rPr>
      </w:pPr>
    </w:p>
    <w:p w:rsidR="00690C93" w:rsidRDefault="00690C93">
      <w:pPr>
        <w:spacing w:after="0" w:line="276" w:lineRule="auto"/>
        <w:ind w:left="570" w:hanging="150"/>
        <w:jc w:val="center"/>
        <w:rPr>
          <w:b/>
        </w:rPr>
      </w:pPr>
    </w:p>
    <w:p w:rsidR="00690C93" w:rsidRDefault="00690C93">
      <w:pPr>
        <w:spacing w:after="0" w:line="276" w:lineRule="auto"/>
        <w:ind w:left="570" w:hanging="150"/>
        <w:jc w:val="center"/>
        <w:rPr>
          <w:b/>
        </w:rPr>
      </w:pPr>
    </w:p>
    <w:p w:rsidR="00690C93" w:rsidRDefault="004561D1">
      <w:pPr>
        <w:spacing w:after="0" w:line="276" w:lineRule="auto"/>
        <w:ind w:left="570" w:hanging="150"/>
        <w:jc w:val="center"/>
      </w:pPr>
      <w:r>
        <w:rPr>
          <w:b/>
        </w:rPr>
        <w:t>Ljestvica za ocjenjivanje pisanog rada - plakat</w:t>
      </w:r>
    </w:p>
    <w:p w:rsidR="00690C93" w:rsidRDefault="00690C93"/>
    <w:tbl>
      <w:tblPr>
        <w:tblW w:w="1539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00"/>
        <w:gridCol w:w="4030"/>
        <w:gridCol w:w="4030"/>
        <w:gridCol w:w="4030"/>
      </w:tblGrid>
      <w:tr w:rsidR="00690C9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690C93">
            <w:pPr>
              <w:jc w:val="center"/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pPr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</w:tr>
      <w:tr w:rsidR="00690C9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Prezentacija/organizacija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Podaci na plakatu su dobro organizirani i lako ih se može pratiti. Rukopis je uredan i lako se </w:t>
            </w:r>
            <w:r>
              <w:t>čita.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Plakat je dobro organiziran, ali mu nedostaje jasnija struktura. Rukopis je uglavnom čitak.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Prezentacija podataka je nejasna i loše organizirana. Teško je pronaći podatke na plakatu.</w:t>
            </w:r>
          </w:p>
        </w:tc>
      </w:tr>
      <w:tr w:rsidR="00690C9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Gramatika i pravopis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Na plakatu ima vrlo malo gramatičkih i pravop</w:t>
            </w:r>
            <w:r>
              <w:t>isnih pogrešaka. Jezik se lako prati i razumije. Na plakatu su korišteni obrađeni jezični sadržaji.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Na plakatu se nalaze određene gramatičke i pravopisne greške . Uglavnom se koriste prethodno obrađeni jezični sadržaji.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Na plakatu se nalazi velik broj gra</w:t>
            </w:r>
            <w:r>
              <w:t>matičkih i pravopisnih pogrešaka. Obrađeni jezični sadržaji se rijetko pojavljuju na plakatu.</w:t>
            </w:r>
          </w:p>
        </w:tc>
      </w:tr>
      <w:tr w:rsidR="00690C9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Kreativnost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Podaci su slikovno popraćeni na primjeren način. U izradu plakata uložen je znatan trud.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Podaci su popraćeni određenim slikovnim materijalima. Podaci</w:t>
            </w:r>
            <w:r>
              <w:t xml:space="preserve"> su mogli biti predstavljeni na kreativniji način.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>Podaci su slabo slikovno popraćeni. Uloženo je malo truda u izradu plakata.</w:t>
            </w:r>
          </w:p>
        </w:tc>
      </w:tr>
      <w:tr w:rsidR="00690C9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rPr>
                <w:b/>
              </w:rPr>
              <w:t>Zadani elementi (naslov, ime učenika, odgovori na pitanja)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Plakat uključuje sve zadane elemente. Podaci na plakatu su točni.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Plakat uključuje većinu zadanih elemenata. Gotovo svi podaci su točni. 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93" w:rsidRDefault="004561D1">
            <w:r>
              <w:t xml:space="preserve">Plakat uključuje manji dio zadanih elemenata. Većina podataka na plakatu nije točna. </w:t>
            </w:r>
          </w:p>
        </w:tc>
      </w:tr>
    </w:tbl>
    <w:p w:rsidR="00690C93" w:rsidRDefault="00690C93">
      <w:pPr>
        <w:spacing w:after="0" w:line="276" w:lineRule="auto"/>
        <w:ind w:left="570" w:hanging="150"/>
        <w:jc w:val="center"/>
        <w:rPr>
          <w:b/>
        </w:rPr>
      </w:pPr>
    </w:p>
    <w:p w:rsidR="00690C93" w:rsidRDefault="00690C93">
      <w:pPr>
        <w:spacing w:after="0" w:line="276" w:lineRule="auto"/>
        <w:ind w:left="570" w:hanging="150"/>
      </w:pPr>
    </w:p>
    <w:sectPr w:rsidR="00690C93">
      <w:headerReference w:type="default" r:id="rId8"/>
      <w:footerReference w:type="default" r:id="rId9"/>
      <w:pgSz w:w="16838" w:h="11906" w:orient="landscape"/>
      <w:pgMar w:top="1350" w:right="720" w:bottom="810" w:left="720" w:header="72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D1" w:rsidRDefault="004561D1">
      <w:pPr>
        <w:spacing w:after="0" w:line="240" w:lineRule="auto"/>
      </w:pPr>
      <w:r>
        <w:separator/>
      </w:r>
    </w:p>
  </w:endnote>
  <w:endnote w:type="continuationSeparator" w:id="0">
    <w:p w:rsidR="004561D1" w:rsidRDefault="0045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755488"/>
      <w:docPartObj>
        <w:docPartGallery w:val="Page Numbers (Bottom of Page)"/>
        <w:docPartUnique/>
      </w:docPartObj>
    </w:sdtPr>
    <w:sdtEndPr/>
    <w:sdtContent>
      <w:p w:rsidR="00690C93" w:rsidRDefault="004561D1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B4615">
          <w:rPr>
            <w:noProof/>
          </w:rPr>
          <w:t>2</w:t>
        </w:r>
        <w:r>
          <w:fldChar w:fldCharType="end"/>
        </w:r>
      </w:p>
    </w:sdtContent>
  </w:sdt>
  <w:p w:rsidR="00690C93" w:rsidRDefault="00690C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D1" w:rsidRDefault="004561D1">
      <w:r>
        <w:separator/>
      </w:r>
    </w:p>
  </w:footnote>
  <w:footnote w:type="continuationSeparator" w:id="0">
    <w:p w:rsidR="004561D1" w:rsidRDefault="004561D1">
      <w:r>
        <w:continuationSeparator/>
      </w:r>
    </w:p>
  </w:footnote>
  <w:footnote w:id="1">
    <w:p w:rsidR="00690C93" w:rsidRDefault="004561D1">
      <w:pPr>
        <w:spacing w:after="0" w:line="240" w:lineRule="auto"/>
      </w:pPr>
      <w:r>
        <w:rPr>
          <w:rStyle w:val="FootnoteCharacters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U </w:t>
      </w:r>
      <w:r>
        <w:rPr>
          <w:sz w:val="20"/>
          <w:szCs w:val="20"/>
        </w:rPr>
        <w:t>sedmom i osmom razredu sposobnost govorne produkcije nadređena je sposobnosti govorne reprodukcije</w:t>
      </w:r>
    </w:p>
  </w:footnote>
  <w:footnote w:id="2">
    <w:p w:rsidR="00690C93" w:rsidRDefault="004561D1">
      <w:pPr>
        <w:spacing w:after="0" w:line="240" w:lineRule="auto"/>
      </w:pPr>
      <w:r>
        <w:rPr>
          <w:rStyle w:val="FootnoteCharacters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Kao prilog ovim kriterijima na kraju dokumenta nalaze se i ljestvice za ocjenjivanje pisanih radova</w:t>
      </w:r>
    </w:p>
  </w:footnote>
  <w:footnote w:id="3">
    <w:p w:rsidR="00690C93" w:rsidRDefault="004561D1">
      <w:pPr>
        <w:spacing w:after="0" w:line="240" w:lineRule="auto"/>
      </w:pPr>
      <w:r>
        <w:rPr>
          <w:rStyle w:val="FootnoteCharacters"/>
        </w:rPr>
        <w:footnoteRef/>
      </w:r>
      <w:r>
        <w:rPr>
          <w:vertAlign w:val="superscript"/>
        </w:rPr>
        <w:tab/>
      </w:r>
      <w:r>
        <w:rPr>
          <w:sz w:val="20"/>
          <w:szCs w:val="20"/>
        </w:rPr>
        <w:t xml:space="preserve"> Ove ljestvice služe kao pomoć pri ocjenjivanju učen</w:t>
      </w:r>
      <w:r>
        <w:rPr>
          <w:sz w:val="20"/>
          <w:szCs w:val="20"/>
        </w:rPr>
        <w:t xml:space="preserve">ičkih postignuća. Mogu se prilagođavati za različite oblike provjera znanja. Prije ocjenjivanja učenici bi trebali biti upoznati s elementima koji će se ocjenjivati.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93" w:rsidRDefault="00690C9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64072"/>
    <w:multiLevelType w:val="multilevel"/>
    <w:tmpl w:val="4DF8AA90"/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b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</w:rPr>
    </w:lvl>
  </w:abstractNum>
  <w:abstractNum w:abstractNumId="1" w15:restartNumberingAfterBreak="0">
    <w:nsid w:val="2D177705"/>
    <w:multiLevelType w:val="multilevel"/>
    <w:tmpl w:val="8934FDC4"/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b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</w:rPr>
    </w:lvl>
  </w:abstractNum>
  <w:abstractNum w:abstractNumId="2" w15:restartNumberingAfterBreak="0">
    <w:nsid w:val="407050C9"/>
    <w:multiLevelType w:val="multilevel"/>
    <w:tmpl w:val="E4A0773E"/>
    <w:lvl w:ilvl="0">
      <w:start w:val="1"/>
      <w:numFmt w:val="lowerLetter"/>
      <w:lvlText w:val="%1)"/>
      <w:lvlJc w:val="left"/>
      <w:pPr>
        <w:ind w:left="720" w:firstLine="180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firstLine="39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612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828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104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1260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1692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u w:val="none"/>
      </w:rPr>
    </w:lvl>
  </w:abstractNum>
  <w:abstractNum w:abstractNumId="3" w15:restartNumberingAfterBreak="0">
    <w:nsid w:val="4D736DA9"/>
    <w:multiLevelType w:val="multilevel"/>
    <w:tmpl w:val="7194B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824F44"/>
    <w:multiLevelType w:val="multilevel"/>
    <w:tmpl w:val="62084750"/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</w:rPr>
    </w:lvl>
  </w:abstractNum>
  <w:abstractNum w:abstractNumId="5" w15:restartNumberingAfterBreak="0">
    <w:nsid w:val="6F166670"/>
    <w:multiLevelType w:val="multilevel"/>
    <w:tmpl w:val="22BA9FDC"/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</w:rPr>
    </w:lvl>
  </w:abstractNum>
  <w:abstractNum w:abstractNumId="6" w15:restartNumberingAfterBreak="0">
    <w:nsid w:val="78966922"/>
    <w:multiLevelType w:val="multilevel"/>
    <w:tmpl w:val="0F72CBFC"/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hAnsi="Arial" w:cs="Arial" w:hint="default"/>
      </w:rPr>
    </w:lvl>
  </w:abstractNum>
  <w:abstractNum w:abstractNumId="7" w15:restartNumberingAfterBreak="0">
    <w:nsid w:val="7A9F7C85"/>
    <w:multiLevelType w:val="multilevel"/>
    <w:tmpl w:val="9DC2ACA6"/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</w:rPr>
    </w:lvl>
  </w:abstractNum>
  <w:abstractNum w:abstractNumId="8" w15:restartNumberingAfterBreak="0">
    <w:nsid w:val="7D061FF5"/>
    <w:multiLevelType w:val="multilevel"/>
    <w:tmpl w:val="6E4AABB4"/>
    <w:lvl w:ilvl="0">
      <w:start w:val="1"/>
      <w:numFmt w:val="decimal"/>
      <w:lvlText w:val="%1."/>
      <w:lvlJc w:val="left"/>
      <w:pPr>
        <w:ind w:left="720" w:firstLine="180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9" w15:restartNumberingAfterBreak="0">
    <w:nsid w:val="7D545C71"/>
    <w:multiLevelType w:val="multilevel"/>
    <w:tmpl w:val="2B04C608"/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 w:cs="Arial" w:hint="default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 w:cs="Arial" w:hint="default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 w:cs="Arial" w:hint="default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 w:cs="Arial" w:hint="default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 w:cs="Arial" w:hint="default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 w:cs="Arial" w:hint="default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 w:cs="Arial" w:hint="default"/>
        <w:u w:val="no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93"/>
    <w:rsid w:val="004561D1"/>
    <w:rsid w:val="004B4615"/>
    <w:rsid w:val="006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4E136-3A4D-459A-804D-6386CAA0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8B22EC"/>
    <w:rPr>
      <w:sz w:val="20"/>
      <w:szCs w:val="20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8B22E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B271D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22F28"/>
  </w:style>
  <w:style w:type="character" w:customStyle="1" w:styleId="PodnojeChar">
    <w:name w:val="Podnožje Char"/>
    <w:basedOn w:val="Zadanifontodlomka"/>
    <w:link w:val="Podnoje"/>
    <w:uiPriority w:val="99"/>
    <w:qFormat/>
    <w:rsid w:val="00222F28"/>
  </w:style>
  <w:style w:type="character" w:customStyle="1" w:styleId="ListLabel1">
    <w:name w:val="ListLabel 1"/>
    <w:qFormat/>
    <w:rPr>
      <w:b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Arial" w:cs="Arial"/>
      <w:sz w:val="20"/>
      <w:szCs w:val="20"/>
    </w:rPr>
  </w:style>
  <w:style w:type="character" w:customStyle="1" w:styleId="ListLabel11">
    <w:name w:val="ListLabel 11"/>
    <w:qFormat/>
    <w:rPr>
      <w:rFonts w:eastAsia="Arial" w:cs="Arial"/>
      <w:sz w:val="20"/>
      <w:szCs w:val="20"/>
    </w:rPr>
  </w:style>
  <w:style w:type="character" w:customStyle="1" w:styleId="ListLabel12">
    <w:name w:val="ListLabel 12"/>
    <w:qFormat/>
    <w:rPr>
      <w:rFonts w:eastAsia="Arial" w:cs="Arial"/>
      <w:sz w:val="20"/>
      <w:szCs w:val="20"/>
    </w:rPr>
  </w:style>
  <w:style w:type="character" w:customStyle="1" w:styleId="ListLabel13">
    <w:name w:val="ListLabel 13"/>
    <w:qFormat/>
    <w:rPr>
      <w:rFonts w:eastAsia="Arial" w:cs="Arial"/>
      <w:sz w:val="20"/>
      <w:szCs w:val="20"/>
    </w:rPr>
  </w:style>
  <w:style w:type="character" w:customStyle="1" w:styleId="ListLabel14">
    <w:name w:val="ListLabel 14"/>
    <w:qFormat/>
    <w:rPr>
      <w:rFonts w:eastAsia="Arial" w:cs="Arial"/>
      <w:sz w:val="20"/>
      <w:szCs w:val="20"/>
    </w:rPr>
  </w:style>
  <w:style w:type="character" w:customStyle="1" w:styleId="ListLabel15">
    <w:name w:val="ListLabel 15"/>
    <w:qFormat/>
    <w:rPr>
      <w:rFonts w:eastAsia="Arial" w:cs="Arial"/>
      <w:sz w:val="20"/>
      <w:szCs w:val="20"/>
    </w:rPr>
  </w:style>
  <w:style w:type="character" w:customStyle="1" w:styleId="ListLabel16">
    <w:name w:val="ListLabel 16"/>
    <w:qFormat/>
    <w:rPr>
      <w:rFonts w:eastAsia="Arial" w:cs="Arial"/>
      <w:sz w:val="20"/>
      <w:szCs w:val="20"/>
    </w:rPr>
  </w:style>
  <w:style w:type="character" w:customStyle="1" w:styleId="ListLabel17">
    <w:name w:val="ListLabel 17"/>
    <w:qFormat/>
    <w:rPr>
      <w:rFonts w:eastAsia="Arial" w:cs="Arial"/>
      <w:sz w:val="20"/>
      <w:szCs w:val="20"/>
    </w:rPr>
  </w:style>
  <w:style w:type="character" w:customStyle="1" w:styleId="ListLabel18">
    <w:name w:val="ListLabel 18"/>
    <w:qFormat/>
    <w:rPr>
      <w:rFonts w:eastAsia="Arial" w:cs="Arial"/>
      <w:sz w:val="20"/>
      <w:szCs w:val="20"/>
    </w:rPr>
  </w:style>
  <w:style w:type="character" w:customStyle="1" w:styleId="ListLabel19">
    <w:name w:val="ListLabel 19"/>
    <w:qFormat/>
    <w:rPr>
      <w:rFonts w:eastAsia="Arial" w:cs="Arial"/>
      <w:u w:val="none"/>
    </w:rPr>
  </w:style>
  <w:style w:type="character" w:customStyle="1" w:styleId="ListLabel20">
    <w:name w:val="ListLabel 20"/>
    <w:qFormat/>
    <w:rPr>
      <w:rFonts w:eastAsia="Arial" w:cs="Arial"/>
      <w:u w:val="none"/>
    </w:rPr>
  </w:style>
  <w:style w:type="character" w:customStyle="1" w:styleId="ListLabel21">
    <w:name w:val="ListLabel 21"/>
    <w:qFormat/>
    <w:rPr>
      <w:rFonts w:eastAsia="Arial" w:cs="Arial"/>
      <w:u w:val="none"/>
    </w:rPr>
  </w:style>
  <w:style w:type="character" w:customStyle="1" w:styleId="ListLabel22">
    <w:name w:val="ListLabel 22"/>
    <w:qFormat/>
    <w:rPr>
      <w:rFonts w:eastAsia="Arial" w:cs="Arial"/>
      <w:u w:val="none"/>
    </w:rPr>
  </w:style>
  <w:style w:type="character" w:customStyle="1" w:styleId="ListLabel23">
    <w:name w:val="ListLabel 23"/>
    <w:qFormat/>
    <w:rPr>
      <w:rFonts w:eastAsia="Arial" w:cs="Arial"/>
      <w:u w:val="none"/>
    </w:rPr>
  </w:style>
  <w:style w:type="character" w:customStyle="1" w:styleId="ListLabel24">
    <w:name w:val="ListLabel 24"/>
    <w:qFormat/>
    <w:rPr>
      <w:rFonts w:eastAsia="Arial" w:cs="Arial"/>
      <w:u w:val="none"/>
    </w:rPr>
  </w:style>
  <w:style w:type="character" w:customStyle="1" w:styleId="ListLabel25">
    <w:name w:val="ListLabel 25"/>
    <w:qFormat/>
    <w:rPr>
      <w:rFonts w:eastAsia="Arial" w:cs="Arial"/>
      <w:u w:val="none"/>
    </w:rPr>
  </w:style>
  <w:style w:type="character" w:customStyle="1" w:styleId="ListLabel26">
    <w:name w:val="ListLabel 26"/>
    <w:qFormat/>
    <w:rPr>
      <w:rFonts w:eastAsia="Arial" w:cs="Arial"/>
      <w:u w:val="none"/>
    </w:rPr>
  </w:style>
  <w:style w:type="character" w:customStyle="1" w:styleId="ListLabel27">
    <w:name w:val="ListLabel 27"/>
    <w:qFormat/>
    <w:rPr>
      <w:rFonts w:eastAsia="Arial" w:cs="Arial"/>
      <w:u w:val="none"/>
    </w:rPr>
  </w:style>
  <w:style w:type="character" w:customStyle="1" w:styleId="ListLabel28">
    <w:name w:val="ListLabel 28"/>
    <w:qFormat/>
    <w:rPr>
      <w:rFonts w:eastAsia="Arial" w:cs="Arial"/>
      <w:sz w:val="20"/>
      <w:szCs w:val="20"/>
    </w:rPr>
  </w:style>
  <w:style w:type="character" w:customStyle="1" w:styleId="ListLabel29">
    <w:name w:val="ListLabel 29"/>
    <w:qFormat/>
    <w:rPr>
      <w:rFonts w:eastAsia="Arial" w:cs="Arial"/>
      <w:sz w:val="20"/>
      <w:szCs w:val="20"/>
    </w:rPr>
  </w:style>
  <w:style w:type="character" w:customStyle="1" w:styleId="ListLabel30">
    <w:name w:val="ListLabel 30"/>
    <w:qFormat/>
    <w:rPr>
      <w:rFonts w:eastAsia="Arial" w:cs="Arial"/>
      <w:sz w:val="20"/>
      <w:szCs w:val="20"/>
    </w:rPr>
  </w:style>
  <w:style w:type="character" w:customStyle="1" w:styleId="ListLabel31">
    <w:name w:val="ListLabel 31"/>
    <w:qFormat/>
    <w:rPr>
      <w:rFonts w:eastAsia="Arial" w:cs="Arial"/>
      <w:sz w:val="20"/>
      <w:szCs w:val="20"/>
    </w:rPr>
  </w:style>
  <w:style w:type="character" w:customStyle="1" w:styleId="ListLabel32">
    <w:name w:val="ListLabel 32"/>
    <w:qFormat/>
    <w:rPr>
      <w:rFonts w:eastAsia="Arial" w:cs="Arial"/>
      <w:sz w:val="20"/>
      <w:szCs w:val="20"/>
    </w:rPr>
  </w:style>
  <w:style w:type="character" w:customStyle="1" w:styleId="ListLabel33">
    <w:name w:val="ListLabel 33"/>
    <w:qFormat/>
    <w:rPr>
      <w:rFonts w:eastAsia="Arial" w:cs="Arial"/>
      <w:sz w:val="20"/>
      <w:szCs w:val="20"/>
    </w:rPr>
  </w:style>
  <w:style w:type="character" w:customStyle="1" w:styleId="ListLabel34">
    <w:name w:val="ListLabel 34"/>
    <w:qFormat/>
    <w:rPr>
      <w:rFonts w:eastAsia="Arial" w:cs="Arial"/>
      <w:sz w:val="20"/>
      <w:szCs w:val="20"/>
    </w:rPr>
  </w:style>
  <w:style w:type="character" w:customStyle="1" w:styleId="ListLabel35">
    <w:name w:val="ListLabel 35"/>
    <w:qFormat/>
    <w:rPr>
      <w:rFonts w:eastAsia="Arial" w:cs="Arial"/>
      <w:sz w:val="20"/>
      <w:szCs w:val="20"/>
    </w:rPr>
  </w:style>
  <w:style w:type="character" w:customStyle="1" w:styleId="ListLabel36">
    <w:name w:val="ListLabel 36"/>
    <w:qFormat/>
    <w:rPr>
      <w:rFonts w:eastAsia="Arial" w:cs="Arial"/>
      <w:sz w:val="20"/>
      <w:szCs w:val="20"/>
    </w:rPr>
  </w:style>
  <w:style w:type="character" w:customStyle="1" w:styleId="ListLabel37">
    <w:name w:val="ListLabel 37"/>
    <w:qFormat/>
    <w:rPr>
      <w:rFonts w:eastAsia="Arial" w:cs="Arial"/>
      <w:u w:val="none"/>
    </w:rPr>
  </w:style>
  <w:style w:type="character" w:customStyle="1" w:styleId="ListLabel38">
    <w:name w:val="ListLabel 38"/>
    <w:qFormat/>
    <w:rPr>
      <w:rFonts w:eastAsia="Arial" w:cs="Arial"/>
      <w:u w:val="none"/>
    </w:rPr>
  </w:style>
  <w:style w:type="character" w:customStyle="1" w:styleId="ListLabel39">
    <w:name w:val="ListLabel 39"/>
    <w:qFormat/>
    <w:rPr>
      <w:rFonts w:eastAsia="Arial" w:cs="Arial"/>
      <w:u w:val="none"/>
    </w:rPr>
  </w:style>
  <w:style w:type="character" w:customStyle="1" w:styleId="ListLabel40">
    <w:name w:val="ListLabel 40"/>
    <w:qFormat/>
    <w:rPr>
      <w:rFonts w:eastAsia="Arial" w:cs="Arial"/>
      <w:u w:val="none"/>
    </w:rPr>
  </w:style>
  <w:style w:type="character" w:customStyle="1" w:styleId="ListLabel41">
    <w:name w:val="ListLabel 41"/>
    <w:qFormat/>
    <w:rPr>
      <w:rFonts w:eastAsia="Arial" w:cs="Arial"/>
      <w:u w:val="none"/>
    </w:rPr>
  </w:style>
  <w:style w:type="character" w:customStyle="1" w:styleId="ListLabel42">
    <w:name w:val="ListLabel 42"/>
    <w:qFormat/>
    <w:rPr>
      <w:rFonts w:eastAsia="Arial" w:cs="Arial"/>
      <w:u w:val="none"/>
    </w:rPr>
  </w:style>
  <w:style w:type="character" w:customStyle="1" w:styleId="ListLabel43">
    <w:name w:val="ListLabel 43"/>
    <w:qFormat/>
    <w:rPr>
      <w:rFonts w:eastAsia="Arial" w:cs="Arial"/>
      <w:u w:val="none"/>
    </w:rPr>
  </w:style>
  <w:style w:type="character" w:customStyle="1" w:styleId="ListLabel44">
    <w:name w:val="ListLabel 44"/>
    <w:qFormat/>
    <w:rPr>
      <w:rFonts w:eastAsia="Arial" w:cs="Arial"/>
      <w:u w:val="none"/>
    </w:rPr>
  </w:style>
  <w:style w:type="character" w:customStyle="1" w:styleId="ListLabel45">
    <w:name w:val="ListLabel 45"/>
    <w:qFormat/>
    <w:rPr>
      <w:rFonts w:eastAsia="Arial" w:cs="Arial"/>
      <w:u w:val="none"/>
    </w:rPr>
  </w:style>
  <w:style w:type="character" w:customStyle="1" w:styleId="ListLabel46">
    <w:name w:val="ListLabel 46"/>
    <w:qFormat/>
    <w:rPr>
      <w:rFonts w:eastAsia="Arial" w:cs="Arial"/>
      <w:sz w:val="20"/>
      <w:szCs w:val="20"/>
    </w:rPr>
  </w:style>
  <w:style w:type="character" w:customStyle="1" w:styleId="ListLabel47">
    <w:name w:val="ListLabel 47"/>
    <w:qFormat/>
    <w:rPr>
      <w:rFonts w:eastAsia="Arial" w:cs="Arial"/>
      <w:sz w:val="20"/>
      <w:szCs w:val="20"/>
    </w:rPr>
  </w:style>
  <w:style w:type="character" w:customStyle="1" w:styleId="ListLabel48">
    <w:name w:val="ListLabel 48"/>
    <w:qFormat/>
    <w:rPr>
      <w:rFonts w:eastAsia="Arial" w:cs="Arial"/>
      <w:sz w:val="20"/>
      <w:szCs w:val="20"/>
    </w:rPr>
  </w:style>
  <w:style w:type="character" w:customStyle="1" w:styleId="ListLabel49">
    <w:name w:val="ListLabel 49"/>
    <w:qFormat/>
    <w:rPr>
      <w:rFonts w:eastAsia="Arial" w:cs="Arial"/>
      <w:sz w:val="20"/>
      <w:szCs w:val="20"/>
    </w:rPr>
  </w:style>
  <w:style w:type="character" w:customStyle="1" w:styleId="ListLabel50">
    <w:name w:val="ListLabel 50"/>
    <w:qFormat/>
    <w:rPr>
      <w:rFonts w:eastAsia="Arial" w:cs="Arial"/>
      <w:sz w:val="20"/>
      <w:szCs w:val="20"/>
    </w:rPr>
  </w:style>
  <w:style w:type="character" w:customStyle="1" w:styleId="ListLabel51">
    <w:name w:val="ListLabel 51"/>
    <w:qFormat/>
    <w:rPr>
      <w:rFonts w:eastAsia="Arial" w:cs="Arial"/>
      <w:sz w:val="20"/>
      <w:szCs w:val="20"/>
    </w:rPr>
  </w:style>
  <w:style w:type="character" w:customStyle="1" w:styleId="ListLabel52">
    <w:name w:val="ListLabel 52"/>
    <w:qFormat/>
    <w:rPr>
      <w:rFonts w:eastAsia="Arial" w:cs="Arial"/>
      <w:sz w:val="20"/>
      <w:szCs w:val="20"/>
    </w:rPr>
  </w:style>
  <w:style w:type="character" w:customStyle="1" w:styleId="ListLabel53">
    <w:name w:val="ListLabel 53"/>
    <w:qFormat/>
    <w:rPr>
      <w:rFonts w:eastAsia="Arial" w:cs="Arial"/>
      <w:sz w:val="20"/>
      <w:szCs w:val="20"/>
    </w:rPr>
  </w:style>
  <w:style w:type="character" w:customStyle="1" w:styleId="ListLabel54">
    <w:name w:val="ListLabel 54"/>
    <w:qFormat/>
    <w:rPr>
      <w:rFonts w:eastAsia="Arial" w:cs="Arial"/>
      <w:sz w:val="20"/>
      <w:szCs w:val="20"/>
    </w:rPr>
  </w:style>
  <w:style w:type="character" w:customStyle="1" w:styleId="ListLabel55">
    <w:name w:val="ListLabel 55"/>
    <w:qFormat/>
    <w:rPr>
      <w:rFonts w:eastAsia="Arial" w:cs="Arial"/>
      <w:b/>
      <w:u w:val="none"/>
    </w:rPr>
  </w:style>
  <w:style w:type="character" w:customStyle="1" w:styleId="ListLabel56">
    <w:name w:val="ListLabel 56"/>
    <w:qFormat/>
    <w:rPr>
      <w:rFonts w:eastAsia="Arial" w:cs="Arial"/>
      <w:u w:val="none"/>
    </w:rPr>
  </w:style>
  <w:style w:type="character" w:customStyle="1" w:styleId="ListLabel57">
    <w:name w:val="ListLabel 57"/>
    <w:qFormat/>
    <w:rPr>
      <w:rFonts w:eastAsia="Arial" w:cs="Arial"/>
      <w:u w:val="none"/>
    </w:rPr>
  </w:style>
  <w:style w:type="character" w:customStyle="1" w:styleId="ListLabel58">
    <w:name w:val="ListLabel 58"/>
    <w:qFormat/>
    <w:rPr>
      <w:rFonts w:eastAsia="Arial" w:cs="Arial"/>
      <w:u w:val="none"/>
    </w:rPr>
  </w:style>
  <w:style w:type="character" w:customStyle="1" w:styleId="ListLabel59">
    <w:name w:val="ListLabel 59"/>
    <w:qFormat/>
    <w:rPr>
      <w:rFonts w:eastAsia="Arial" w:cs="Arial"/>
      <w:u w:val="none"/>
    </w:rPr>
  </w:style>
  <w:style w:type="character" w:customStyle="1" w:styleId="ListLabel60">
    <w:name w:val="ListLabel 60"/>
    <w:qFormat/>
    <w:rPr>
      <w:rFonts w:eastAsia="Arial" w:cs="Arial"/>
      <w:u w:val="none"/>
    </w:rPr>
  </w:style>
  <w:style w:type="character" w:customStyle="1" w:styleId="ListLabel61">
    <w:name w:val="ListLabel 61"/>
    <w:qFormat/>
    <w:rPr>
      <w:rFonts w:eastAsia="Arial" w:cs="Arial"/>
      <w:u w:val="none"/>
    </w:rPr>
  </w:style>
  <w:style w:type="character" w:customStyle="1" w:styleId="ListLabel62">
    <w:name w:val="ListLabel 62"/>
    <w:qFormat/>
    <w:rPr>
      <w:rFonts w:eastAsia="Arial" w:cs="Arial"/>
      <w:u w:val="none"/>
    </w:rPr>
  </w:style>
  <w:style w:type="character" w:customStyle="1" w:styleId="ListLabel63">
    <w:name w:val="ListLabel 63"/>
    <w:qFormat/>
    <w:rPr>
      <w:rFonts w:eastAsia="Arial" w:cs="Arial"/>
      <w:u w:val="none"/>
    </w:rPr>
  </w:style>
  <w:style w:type="character" w:customStyle="1" w:styleId="ListLabel64">
    <w:name w:val="ListLabel 64"/>
    <w:qFormat/>
    <w:rPr>
      <w:rFonts w:eastAsia="Arial" w:cs="Arial"/>
      <w:sz w:val="20"/>
      <w:szCs w:val="20"/>
    </w:rPr>
  </w:style>
  <w:style w:type="character" w:customStyle="1" w:styleId="ListLabel65">
    <w:name w:val="ListLabel 65"/>
    <w:qFormat/>
    <w:rPr>
      <w:rFonts w:eastAsia="Arial" w:cs="Arial"/>
      <w:sz w:val="20"/>
      <w:szCs w:val="20"/>
    </w:rPr>
  </w:style>
  <w:style w:type="character" w:customStyle="1" w:styleId="ListLabel66">
    <w:name w:val="ListLabel 66"/>
    <w:qFormat/>
    <w:rPr>
      <w:rFonts w:eastAsia="Arial" w:cs="Arial"/>
      <w:sz w:val="20"/>
      <w:szCs w:val="20"/>
    </w:rPr>
  </w:style>
  <w:style w:type="character" w:customStyle="1" w:styleId="ListLabel67">
    <w:name w:val="ListLabel 67"/>
    <w:qFormat/>
    <w:rPr>
      <w:rFonts w:eastAsia="Arial" w:cs="Arial"/>
      <w:sz w:val="20"/>
      <w:szCs w:val="20"/>
    </w:rPr>
  </w:style>
  <w:style w:type="character" w:customStyle="1" w:styleId="ListLabel68">
    <w:name w:val="ListLabel 68"/>
    <w:qFormat/>
    <w:rPr>
      <w:rFonts w:eastAsia="Arial" w:cs="Arial"/>
      <w:sz w:val="20"/>
      <w:szCs w:val="20"/>
    </w:rPr>
  </w:style>
  <w:style w:type="character" w:customStyle="1" w:styleId="ListLabel69">
    <w:name w:val="ListLabel 69"/>
    <w:qFormat/>
    <w:rPr>
      <w:rFonts w:eastAsia="Arial" w:cs="Arial"/>
      <w:sz w:val="20"/>
      <w:szCs w:val="20"/>
    </w:rPr>
  </w:style>
  <w:style w:type="character" w:customStyle="1" w:styleId="ListLabel70">
    <w:name w:val="ListLabel 70"/>
    <w:qFormat/>
    <w:rPr>
      <w:rFonts w:eastAsia="Arial" w:cs="Arial"/>
      <w:sz w:val="20"/>
      <w:szCs w:val="20"/>
    </w:rPr>
  </w:style>
  <w:style w:type="character" w:customStyle="1" w:styleId="ListLabel71">
    <w:name w:val="ListLabel 71"/>
    <w:qFormat/>
    <w:rPr>
      <w:rFonts w:eastAsia="Arial" w:cs="Arial"/>
      <w:sz w:val="20"/>
      <w:szCs w:val="20"/>
    </w:rPr>
  </w:style>
  <w:style w:type="character" w:customStyle="1" w:styleId="ListLabel72">
    <w:name w:val="ListLabel 72"/>
    <w:qFormat/>
    <w:rPr>
      <w:rFonts w:eastAsia="Arial" w:cs="Arial"/>
      <w:sz w:val="20"/>
      <w:szCs w:val="20"/>
    </w:rPr>
  </w:style>
  <w:style w:type="character" w:customStyle="1" w:styleId="ListLabel73">
    <w:name w:val="ListLabel 73"/>
    <w:qFormat/>
    <w:rPr>
      <w:rFonts w:eastAsia="Arial" w:cs="Arial"/>
      <w:u w:val="none"/>
    </w:rPr>
  </w:style>
  <w:style w:type="character" w:customStyle="1" w:styleId="ListLabel74">
    <w:name w:val="ListLabel 74"/>
    <w:qFormat/>
    <w:rPr>
      <w:rFonts w:eastAsia="Arial" w:cs="Arial"/>
      <w:u w:val="none"/>
    </w:rPr>
  </w:style>
  <w:style w:type="character" w:customStyle="1" w:styleId="ListLabel75">
    <w:name w:val="ListLabel 75"/>
    <w:qFormat/>
    <w:rPr>
      <w:rFonts w:eastAsia="Arial" w:cs="Arial"/>
      <w:u w:val="none"/>
    </w:rPr>
  </w:style>
  <w:style w:type="character" w:customStyle="1" w:styleId="ListLabel76">
    <w:name w:val="ListLabel 76"/>
    <w:qFormat/>
    <w:rPr>
      <w:rFonts w:eastAsia="Arial" w:cs="Arial"/>
      <w:u w:val="none"/>
    </w:rPr>
  </w:style>
  <w:style w:type="character" w:customStyle="1" w:styleId="ListLabel77">
    <w:name w:val="ListLabel 77"/>
    <w:qFormat/>
    <w:rPr>
      <w:rFonts w:eastAsia="Arial" w:cs="Arial"/>
      <w:u w:val="none"/>
    </w:rPr>
  </w:style>
  <w:style w:type="character" w:customStyle="1" w:styleId="ListLabel78">
    <w:name w:val="ListLabel 78"/>
    <w:qFormat/>
    <w:rPr>
      <w:rFonts w:eastAsia="Arial" w:cs="Arial"/>
      <w:u w:val="none"/>
    </w:rPr>
  </w:style>
  <w:style w:type="character" w:customStyle="1" w:styleId="ListLabel79">
    <w:name w:val="ListLabel 79"/>
    <w:qFormat/>
    <w:rPr>
      <w:rFonts w:eastAsia="Arial" w:cs="Arial"/>
      <w:u w:val="none"/>
    </w:rPr>
  </w:style>
  <w:style w:type="character" w:customStyle="1" w:styleId="ListLabel80">
    <w:name w:val="ListLabel 80"/>
    <w:qFormat/>
    <w:rPr>
      <w:rFonts w:eastAsia="Arial" w:cs="Arial"/>
      <w:u w:val="none"/>
    </w:rPr>
  </w:style>
  <w:style w:type="character" w:customStyle="1" w:styleId="ListLabel81">
    <w:name w:val="ListLabel 81"/>
    <w:qFormat/>
    <w:rPr>
      <w:rFonts w:eastAsia="Arial" w:cs="Arial"/>
      <w:u w:val="none"/>
    </w:rPr>
  </w:style>
  <w:style w:type="character" w:customStyle="1" w:styleId="ListLabel82">
    <w:name w:val="ListLabel 82"/>
    <w:qFormat/>
    <w:rPr>
      <w:rFonts w:eastAsia="Arial" w:cs="Arial"/>
      <w:b/>
      <w:u w:val="none"/>
    </w:rPr>
  </w:style>
  <w:style w:type="character" w:customStyle="1" w:styleId="ListLabel83">
    <w:name w:val="ListLabel 83"/>
    <w:qFormat/>
    <w:rPr>
      <w:rFonts w:eastAsia="Arial" w:cs="Arial"/>
      <w:u w:val="none"/>
    </w:rPr>
  </w:style>
  <w:style w:type="character" w:customStyle="1" w:styleId="ListLabel84">
    <w:name w:val="ListLabel 84"/>
    <w:qFormat/>
    <w:rPr>
      <w:rFonts w:eastAsia="Arial" w:cs="Arial"/>
      <w:u w:val="none"/>
    </w:rPr>
  </w:style>
  <w:style w:type="character" w:customStyle="1" w:styleId="ListLabel85">
    <w:name w:val="ListLabel 85"/>
    <w:qFormat/>
    <w:rPr>
      <w:rFonts w:eastAsia="Arial" w:cs="Arial"/>
      <w:u w:val="none"/>
    </w:rPr>
  </w:style>
  <w:style w:type="character" w:customStyle="1" w:styleId="ListLabel86">
    <w:name w:val="ListLabel 86"/>
    <w:qFormat/>
    <w:rPr>
      <w:rFonts w:eastAsia="Arial" w:cs="Arial"/>
      <w:u w:val="none"/>
    </w:rPr>
  </w:style>
  <w:style w:type="character" w:customStyle="1" w:styleId="ListLabel87">
    <w:name w:val="ListLabel 87"/>
    <w:qFormat/>
    <w:rPr>
      <w:rFonts w:eastAsia="Arial" w:cs="Arial"/>
      <w:u w:val="none"/>
    </w:rPr>
  </w:style>
  <w:style w:type="character" w:customStyle="1" w:styleId="ListLabel88">
    <w:name w:val="ListLabel 88"/>
    <w:qFormat/>
    <w:rPr>
      <w:rFonts w:eastAsia="Arial" w:cs="Arial"/>
      <w:u w:val="none"/>
    </w:rPr>
  </w:style>
  <w:style w:type="character" w:customStyle="1" w:styleId="ListLabel89">
    <w:name w:val="ListLabel 89"/>
    <w:qFormat/>
    <w:rPr>
      <w:rFonts w:eastAsia="Arial" w:cs="Arial"/>
      <w:u w:val="none"/>
    </w:rPr>
  </w:style>
  <w:style w:type="character" w:customStyle="1" w:styleId="ListLabel90">
    <w:name w:val="ListLabel 90"/>
    <w:qFormat/>
    <w:rPr>
      <w:rFonts w:eastAsia="Arial" w:cs="Arial"/>
      <w:u w:val="none"/>
    </w:rPr>
  </w:style>
  <w:style w:type="character" w:customStyle="1" w:styleId="ListLabel91">
    <w:name w:val="ListLabel 91"/>
    <w:qFormat/>
    <w:rPr>
      <w:rFonts w:eastAsia="Arial" w:cs="Arial"/>
      <w:sz w:val="20"/>
      <w:szCs w:val="20"/>
    </w:rPr>
  </w:style>
  <w:style w:type="character" w:customStyle="1" w:styleId="ListLabel92">
    <w:name w:val="ListLabel 92"/>
    <w:qFormat/>
    <w:rPr>
      <w:rFonts w:eastAsia="Arial" w:cs="Arial"/>
      <w:sz w:val="20"/>
      <w:szCs w:val="20"/>
    </w:rPr>
  </w:style>
  <w:style w:type="character" w:customStyle="1" w:styleId="ListLabel93">
    <w:name w:val="ListLabel 93"/>
    <w:qFormat/>
    <w:rPr>
      <w:rFonts w:eastAsia="Arial" w:cs="Arial"/>
      <w:sz w:val="20"/>
      <w:szCs w:val="20"/>
    </w:rPr>
  </w:style>
  <w:style w:type="character" w:customStyle="1" w:styleId="ListLabel94">
    <w:name w:val="ListLabel 94"/>
    <w:qFormat/>
    <w:rPr>
      <w:rFonts w:eastAsia="Arial" w:cs="Arial"/>
      <w:sz w:val="20"/>
      <w:szCs w:val="20"/>
    </w:rPr>
  </w:style>
  <w:style w:type="character" w:customStyle="1" w:styleId="ListLabel95">
    <w:name w:val="ListLabel 95"/>
    <w:qFormat/>
    <w:rPr>
      <w:rFonts w:eastAsia="Arial" w:cs="Arial"/>
      <w:sz w:val="20"/>
      <w:szCs w:val="20"/>
    </w:rPr>
  </w:style>
  <w:style w:type="character" w:customStyle="1" w:styleId="ListLabel96">
    <w:name w:val="ListLabel 96"/>
    <w:qFormat/>
    <w:rPr>
      <w:rFonts w:eastAsia="Arial" w:cs="Arial"/>
      <w:sz w:val="20"/>
      <w:szCs w:val="20"/>
    </w:rPr>
  </w:style>
  <w:style w:type="character" w:customStyle="1" w:styleId="ListLabel97">
    <w:name w:val="ListLabel 97"/>
    <w:qFormat/>
    <w:rPr>
      <w:rFonts w:eastAsia="Arial" w:cs="Arial"/>
      <w:sz w:val="20"/>
      <w:szCs w:val="20"/>
    </w:rPr>
  </w:style>
  <w:style w:type="character" w:customStyle="1" w:styleId="ListLabel98">
    <w:name w:val="ListLabel 98"/>
    <w:qFormat/>
    <w:rPr>
      <w:rFonts w:eastAsia="Arial" w:cs="Arial"/>
      <w:sz w:val="20"/>
      <w:szCs w:val="20"/>
    </w:rPr>
  </w:style>
  <w:style w:type="character" w:customStyle="1" w:styleId="ListLabel99">
    <w:name w:val="ListLabel 99"/>
    <w:qFormat/>
    <w:rPr>
      <w:rFonts w:eastAsia="Arial" w:cs="Arial"/>
      <w:sz w:val="20"/>
      <w:szCs w:val="20"/>
    </w:rPr>
  </w:style>
  <w:style w:type="character" w:customStyle="1" w:styleId="ListLabel100">
    <w:name w:val="ListLabel 100"/>
    <w:qFormat/>
    <w:rPr>
      <w:rFonts w:eastAsia="Arial" w:cs="Arial"/>
      <w:u w:val="none"/>
    </w:rPr>
  </w:style>
  <w:style w:type="character" w:customStyle="1" w:styleId="ListLabel101">
    <w:name w:val="ListLabel 101"/>
    <w:qFormat/>
    <w:rPr>
      <w:rFonts w:eastAsia="Arial" w:cs="Arial"/>
      <w:u w:val="none"/>
    </w:rPr>
  </w:style>
  <w:style w:type="character" w:customStyle="1" w:styleId="ListLabel102">
    <w:name w:val="ListLabel 102"/>
    <w:qFormat/>
    <w:rPr>
      <w:rFonts w:eastAsia="Arial" w:cs="Arial"/>
      <w:u w:val="none"/>
    </w:rPr>
  </w:style>
  <w:style w:type="character" w:customStyle="1" w:styleId="ListLabel103">
    <w:name w:val="ListLabel 103"/>
    <w:qFormat/>
    <w:rPr>
      <w:rFonts w:eastAsia="Arial" w:cs="Arial"/>
      <w:u w:val="none"/>
    </w:rPr>
  </w:style>
  <w:style w:type="character" w:customStyle="1" w:styleId="ListLabel104">
    <w:name w:val="ListLabel 104"/>
    <w:qFormat/>
    <w:rPr>
      <w:rFonts w:eastAsia="Arial" w:cs="Arial"/>
      <w:u w:val="none"/>
    </w:rPr>
  </w:style>
  <w:style w:type="character" w:customStyle="1" w:styleId="ListLabel105">
    <w:name w:val="ListLabel 105"/>
    <w:qFormat/>
    <w:rPr>
      <w:rFonts w:eastAsia="Arial" w:cs="Arial"/>
      <w:u w:val="none"/>
    </w:rPr>
  </w:style>
  <w:style w:type="character" w:customStyle="1" w:styleId="ListLabel106">
    <w:name w:val="ListLabel 106"/>
    <w:qFormat/>
    <w:rPr>
      <w:rFonts w:eastAsia="Arial" w:cs="Arial"/>
      <w:u w:val="none"/>
    </w:rPr>
  </w:style>
  <w:style w:type="character" w:customStyle="1" w:styleId="ListLabel107">
    <w:name w:val="ListLabel 107"/>
    <w:qFormat/>
    <w:rPr>
      <w:rFonts w:eastAsia="Arial" w:cs="Arial"/>
      <w:u w:val="none"/>
    </w:rPr>
  </w:style>
  <w:style w:type="character" w:customStyle="1" w:styleId="ListLabel108">
    <w:name w:val="ListLabel 108"/>
    <w:qFormat/>
    <w:rPr>
      <w:rFonts w:eastAsia="Arial" w:cs="Arial"/>
      <w:u w:val="none"/>
    </w:rPr>
  </w:style>
  <w:style w:type="character" w:customStyle="1" w:styleId="ListLabel109">
    <w:name w:val="ListLabel 109"/>
    <w:qFormat/>
    <w:rPr>
      <w:rFonts w:eastAsia="Arial" w:cs="Arial"/>
      <w:sz w:val="20"/>
      <w:szCs w:val="20"/>
    </w:rPr>
  </w:style>
  <w:style w:type="character" w:customStyle="1" w:styleId="ListLabel110">
    <w:name w:val="ListLabel 110"/>
    <w:qFormat/>
    <w:rPr>
      <w:rFonts w:eastAsia="Arial" w:cs="Arial"/>
      <w:sz w:val="20"/>
      <w:szCs w:val="20"/>
    </w:rPr>
  </w:style>
  <w:style w:type="character" w:customStyle="1" w:styleId="ListLabel111">
    <w:name w:val="ListLabel 111"/>
    <w:qFormat/>
    <w:rPr>
      <w:rFonts w:eastAsia="Arial" w:cs="Arial"/>
      <w:sz w:val="20"/>
      <w:szCs w:val="20"/>
    </w:rPr>
  </w:style>
  <w:style w:type="character" w:customStyle="1" w:styleId="ListLabel112">
    <w:name w:val="ListLabel 112"/>
    <w:qFormat/>
    <w:rPr>
      <w:rFonts w:eastAsia="Arial" w:cs="Arial"/>
      <w:sz w:val="20"/>
      <w:szCs w:val="20"/>
    </w:rPr>
  </w:style>
  <w:style w:type="character" w:customStyle="1" w:styleId="ListLabel113">
    <w:name w:val="ListLabel 113"/>
    <w:qFormat/>
    <w:rPr>
      <w:rFonts w:eastAsia="Arial" w:cs="Arial"/>
      <w:sz w:val="20"/>
      <w:szCs w:val="20"/>
    </w:rPr>
  </w:style>
  <w:style w:type="character" w:customStyle="1" w:styleId="ListLabel114">
    <w:name w:val="ListLabel 114"/>
    <w:qFormat/>
    <w:rPr>
      <w:rFonts w:eastAsia="Arial" w:cs="Arial"/>
      <w:sz w:val="20"/>
      <w:szCs w:val="20"/>
    </w:rPr>
  </w:style>
  <w:style w:type="character" w:customStyle="1" w:styleId="ListLabel115">
    <w:name w:val="ListLabel 115"/>
    <w:qFormat/>
    <w:rPr>
      <w:rFonts w:eastAsia="Arial" w:cs="Arial"/>
      <w:sz w:val="20"/>
      <w:szCs w:val="20"/>
    </w:rPr>
  </w:style>
  <w:style w:type="character" w:customStyle="1" w:styleId="ListLabel116">
    <w:name w:val="ListLabel 116"/>
    <w:qFormat/>
    <w:rPr>
      <w:rFonts w:eastAsia="Arial" w:cs="Arial"/>
      <w:sz w:val="20"/>
      <w:szCs w:val="20"/>
    </w:rPr>
  </w:style>
  <w:style w:type="character" w:customStyle="1" w:styleId="ListLabel117">
    <w:name w:val="ListLabel 117"/>
    <w:qFormat/>
    <w:rPr>
      <w:rFonts w:eastAsia="Arial" w:cs="Arial"/>
      <w:sz w:val="20"/>
      <w:szCs w:val="20"/>
    </w:rPr>
  </w:style>
  <w:style w:type="character" w:customStyle="1" w:styleId="ListLabel118">
    <w:name w:val="ListLabel 118"/>
    <w:qFormat/>
    <w:rPr>
      <w:rFonts w:eastAsia="Arial" w:cs="Arial"/>
      <w:sz w:val="20"/>
      <w:szCs w:val="20"/>
    </w:rPr>
  </w:style>
  <w:style w:type="character" w:customStyle="1" w:styleId="ListLabel119">
    <w:name w:val="ListLabel 119"/>
    <w:qFormat/>
    <w:rPr>
      <w:rFonts w:eastAsia="Arial" w:cs="Arial"/>
      <w:sz w:val="20"/>
      <w:szCs w:val="20"/>
    </w:rPr>
  </w:style>
  <w:style w:type="character" w:customStyle="1" w:styleId="ListLabel120">
    <w:name w:val="ListLabel 120"/>
    <w:qFormat/>
    <w:rPr>
      <w:rFonts w:eastAsia="Arial" w:cs="Arial"/>
      <w:sz w:val="20"/>
      <w:szCs w:val="20"/>
    </w:rPr>
  </w:style>
  <w:style w:type="character" w:customStyle="1" w:styleId="ListLabel121">
    <w:name w:val="ListLabel 121"/>
    <w:qFormat/>
    <w:rPr>
      <w:rFonts w:eastAsia="Arial" w:cs="Arial"/>
      <w:sz w:val="20"/>
      <w:szCs w:val="20"/>
    </w:rPr>
  </w:style>
  <w:style w:type="character" w:customStyle="1" w:styleId="ListLabel122">
    <w:name w:val="ListLabel 122"/>
    <w:qFormat/>
    <w:rPr>
      <w:rFonts w:eastAsia="Arial" w:cs="Arial"/>
      <w:sz w:val="20"/>
      <w:szCs w:val="20"/>
    </w:rPr>
  </w:style>
  <w:style w:type="character" w:customStyle="1" w:styleId="ListLabel123">
    <w:name w:val="ListLabel 123"/>
    <w:qFormat/>
    <w:rPr>
      <w:rFonts w:eastAsia="Arial" w:cs="Arial"/>
      <w:sz w:val="20"/>
      <w:szCs w:val="20"/>
    </w:rPr>
  </w:style>
  <w:style w:type="character" w:customStyle="1" w:styleId="ListLabel124">
    <w:name w:val="ListLabel 124"/>
    <w:qFormat/>
    <w:rPr>
      <w:rFonts w:eastAsia="Arial" w:cs="Arial"/>
      <w:sz w:val="20"/>
      <w:szCs w:val="20"/>
    </w:rPr>
  </w:style>
  <w:style w:type="character" w:customStyle="1" w:styleId="ListLabel125">
    <w:name w:val="ListLabel 125"/>
    <w:qFormat/>
    <w:rPr>
      <w:rFonts w:eastAsia="Arial" w:cs="Arial"/>
      <w:sz w:val="20"/>
      <w:szCs w:val="20"/>
    </w:rPr>
  </w:style>
  <w:style w:type="character" w:customStyle="1" w:styleId="ListLabel126">
    <w:name w:val="ListLabel 126"/>
    <w:qFormat/>
    <w:rPr>
      <w:rFonts w:eastAsia="Arial" w:cs="Arial"/>
      <w:sz w:val="20"/>
      <w:szCs w:val="20"/>
    </w:rPr>
  </w:style>
  <w:style w:type="character" w:customStyle="1" w:styleId="ListLabel127">
    <w:name w:val="ListLabel 127"/>
    <w:qFormat/>
    <w:rPr>
      <w:rFonts w:eastAsia="Arial" w:cs="Arial"/>
      <w:sz w:val="20"/>
      <w:szCs w:val="20"/>
    </w:rPr>
  </w:style>
  <w:style w:type="character" w:customStyle="1" w:styleId="ListLabel128">
    <w:name w:val="ListLabel 128"/>
    <w:qFormat/>
    <w:rPr>
      <w:rFonts w:eastAsia="Arial" w:cs="Arial"/>
      <w:sz w:val="20"/>
      <w:szCs w:val="20"/>
    </w:rPr>
  </w:style>
  <w:style w:type="character" w:customStyle="1" w:styleId="ListLabel129">
    <w:name w:val="ListLabel 129"/>
    <w:qFormat/>
    <w:rPr>
      <w:rFonts w:eastAsia="Arial" w:cs="Arial"/>
      <w:sz w:val="20"/>
      <w:szCs w:val="20"/>
    </w:rPr>
  </w:style>
  <w:style w:type="character" w:customStyle="1" w:styleId="ListLabel130">
    <w:name w:val="ListLabel 130"/>
    <w:qFormat/>
    <w:rPr>
      <w:rFonts w:eastAsia="Arial" w:cs="Arial"/>
      <w:sz w:val="20"/>
      <w:szCs w:val="20"/>
    </w:rPr>
  </w:style>
  <w:style w:type="character" w:customStyle="1" w:styleId="ListLabel131">
    <w:name w:val="ListLabel 131"/>
    <w:qFormat/>
    <w:rPr>
      <w:rFonts w:eastAsia="Arial" w:cs="Arial"/>
      <w:sz w:val="20"/>
      <w:szCs w:val="20"/>
    </w:rPr>
  </w:style>
  <w:style w:type="character" w:customStyle="1" w:styleId="ListLabel132">
    <w:name w:val="ListLabel 132"/>
    <w:qFormat/>
    <w:rPr>
      <w:rFonts w:eastAsia="Arial" w:cs="Arial"/>
      <w:sz w:val="20"/>
      <w:szCs w:val="20"/>
    </w:rPr>
  </w:style>
  <w:style w:type="character" w:customStyle="1" w:styleId="ListLabel133">
    <w:name w:val="ListLabel 133"/>
    <w:qFormat/>
    <w:rPr>
      <w:rFonts w:eastAsia="Arial" w:cs="Arial"/>
      <w:sz w:val="20"/>
      <w:szCs w:val="20"/>
    </w:rPr>
  </w:style>
  <w:style w:type="character" w:customStyle="1" w:styleId="ListLabel134">
    <w:name w:val="ListLabel 134"/>
    <w:qFormat/>
    <w:rPr>
      <w:rFonts w:eastAsia="Arial" w:cs="Arial"/>
      <w:sz w:val="20"/>
      <w:szCs w:val="20"/>
    </w:rPr>
  </w:style>
  <w:style w:type="character" w:customStyle="1" w:styleId="ListLabel135">
    <w:name w:val="ListLabel 135"/>
    <w:qFormat/>
    <w:rPr>
      <w:rFonts w:eastAsia="Arial" w:cs="Arial"/>
      <w:sz w:val="20"/>
      <w:szCs w:val="20"/>
    </w:rPr>
  </w:style>
  <w:style w:type="character" w:customStyle="1" w:styleId="ListLabel136">
    <w:name w:val="ListLabel 136"/>
    <w:qFormat/>
    <w:rPr>
      <w:rFonts w:eastAsia="Arial" w:cs="Arial"/>
    </w:rPr>
  </w:style>
  <w:style w:type="character" w:customStyle="1" w:styleId="ListLabel137">
    <w:name w:val="ListLabel 137"/>
    <w:qFormat/>
    <w:rPr>
      <w:rFonts w:eastAsia="Arial" w:cs="Arial"/>
    </w:rPr>
  </w:style>
  <w:style w:type="character" w:customStyle="1" w:styleId="ListLabel138">
    <w:name w:val="ListLabel 138"/>
    <w:qFormat/>
    <w:rPr>
      <w:rFonts w:eastAsia="Arial" w:cs="Arial"/>
    </w:rPr>
  </w:style>
  <w:style w:type="character" w:customStyle="1" w:styleId="ListLabel139">
    <w:name w:val="ListLabel 139"/>
    <w:qFormat/>
    <w:rPr>
      <w:rFonts w:eastAsia="Arial" w:cs="Arial"/>
    </w:rPr>
  </w:style>
  <w:style w:type="character" w:customStyle="1" w:styleId="ListLabel140">
    <w:name w:val="ListLabel 140"/>
    <w:qFormat/>
    <w:rPr>
      <w:rFonts w:eastAsia="Arial" w:cs="Arial"/>
    </w:rPr>
  </w:style>
  <w:style w:type="character" w:customStyle="1" w:styleId="ListLabel141">
    <w:name w:val="ListLabel 141"/>
    <w:qFormat/>
    <w:rPr>
      <w:rFonts w:eastAsia="Arial" w:cs="Arial"/>
    </w:rPr>
  </w:style>
  <w:style w:type="character" w:customStyle="1" w:styleId="ListLabel142">
    <w:name w:val="ListLabel 142"/>
    <w:qFormat/>
    <w:rPr>
      <w:rFonts w:eastAsia="Arial" w:cs="Arial"/>
    </w:rPr>
  </w:style>
  <w:style w:type="character" w:customStyle="1" w:styleId="ListLabel143">
    <w:name w:val="ListLabel 143"/>
    <w:qFormat/>
    <w:rPr>
      <w:rFonts w:eastAsia="Arial" w:cs="Arial"/>
    </w:rPr>
  </w:style>
  <w:style w:type="character" w:customStyle="1" w:styleId="ListLabel144">
    <w:name w:val="ListLabel 144"/>
    <w:qFormat/>
    <w:rPr>
      <w:rFonts w:eastAsia="Arial" w:cs="Arial"/>
    </w:rPr>
  </w:style>
  <w:style w:type="character" w:customStyle="1" w:styleId="ListLabel145">
    <w:name w:val="ListLabel 145"/>
    <w:qFormat/>
    <w:rPr>
      <w:b/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B22EC"/>
    <w:pPr>
      <w:spacing w:after="0" w:line="240" w:lineRule="auto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B27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22F28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22F28"/>
    <w:pPr>
      <w:tabs>
        <w:tab w:val="center" w:pos="4680"/>
        <w:tab w:val="right" w:pos="9360"/>
      </w:tabs>
      <w:spacing w:after="0" w:line="240" w:lineRule="auto"/>
    </w:pPr>
  </w:style>
  <w:style w:type="paragraph" w:styleId="Bezproreda">
    <w:name w:val="No Spacing"/>
    <w:qFormat/>
    <w:rPr>
      <w:rFonts w:cs="Times New Roman"/>
      <w:color w:val="auto"/>
      <w:kern w:val="2"/>
      <w:lang w:eastAsia="zh-CN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4D38-BF5C-42E7-A1A0-53CB893A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4945</Words>
  <Characters>28192</Characters>
  <Application>Microsoft Office Word</Application>
  <DocSecurity>0</DocSecurity>
  <Lines>234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dc:description/>
  <cp:lastModifiedBy>Valentina</cp:lastModifiedBy>
  <cp:revision>3</cp:revision>
  <cp:lastPrinted>2017-10-11T07:46:00Z</cp:lastPrinted>
  <dcterms:created xsi:type="dcterms:W3CDTF">2019-09-26T06:37:00Z</dcterms:created>
  <dcterms:modified xsi:type="dcterms:W3CDTF">2019-09-26T06:37:00Z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