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74" w:rsidRPr="00C05515" w:rsidRDefault="005F3574" w:rsidP="005F3574">
      <w:pPr>
        <w:shd w:val="clear" w:color="auto" w:fill="FFFFFF" w:themeFill="background1"/>
        <w:rPr>
          <w:sz w:val="32"/>
          <w:szCs w:val="32"/>
        </w:rPr>
      </w:pPr>
      <w:r w:rsidRPr="00C05515">
        <w:rPr>
          <w:sz w:val="32"/>
          <w:szCs w:val="32"/>
        </w:rPr>
        <w:t>Literatura</w:t>
      </w:r>
    </w:p>
    <w:p w:rsidR="005F3574" w:rsidRPr="00C05515" w:rsidRDefault="005F3574" w:rsidP="005F3574">
      <w:pPr>
        <w:shd w:val="clear" w:color="auto" w:fill="FFFFFF" w:themeFill="background1"/>
      </w:pPr>
      <w:r>
        <w:t xml:space="preserve">OPĆI DIO: </w:t>
      </w:r>
    </w:p>
    <w:p w:rsidR="005F3574" w:rsidRPr="00C05515" w:rsidRDefault="005F3574" w:rsidP="005F3574">
      <w:pPr>
        <w:pStyle w:val="NormalWeb"/>
        <w:shd w:val="clear" w:color="auto" w:fill="FFFFFF" w:themeFill="background1"/>
        <w:spacing w:before="90" w:beforeAutospacing="0" w:after="90" w:afterAutospacing="0" w:line="300" w:lineRule="atLeast"/>
        <w:rPr>
          <w:rFonts w:ascii="Arial" w:hAnsi="Arial" w:cs="Arial"/>
          <w:color w:val="414145"/>
          <w:sz w:val="21"/>
          <w:szCs w:val="21"/>
        </w:rPr>
      </w:pPr>
      <w:r w:rsidRPr="00C05515">
        <w:t>Zakonu o odgoju i obrazovanju u osnovnoj i srednjoj školi (</w:t>
      </w:r>
      <w:r w:rsidRPr="00C05515">
        <w:rPr>
          <w:rFonts w:ascii="Arial" w:hAnsi="Arial" w:cs="Arial"/>
          <w:color w:val="414145"/>
          <w:sz w:val="21"/>
          <w:szCs w:val="21"/>
        </w:rPr>
        <w:t>NN </w:t>
      </w:r>
      <w:hyperlink r:id="rId4" w:history="1">
        <w:r w:rsidRPr="00C05515">
          <w:rPr>
            <w:rStyle w:val="Hyperlink"/>
            <w:rFonts w:ascii="Arial" w:hAnsi="Arial" w:cs="Arial"/>
            <w:color w:val="497FD7"/>
            <w:sz w:val="21"/>
            <w:szCs w:val="21"/>
          </w:rPr>
          <w:t>87/08</w:t>
        </w:r>
      </w:hyperlink>
      <w:r w:rsidRPr="00C05515">
        <w:rPr>
          <w:rFonts w:ascii="Arial" w:hAnsi="Arial" w:cs="Arial"/>
          <w:color w:val="414145"/>
          <w:sz w:val="21"/>
          <w:szCs w:val="21"/>
        </w:rPr>
        <w:t>, </w:t>
      </w:r>
      <w:hyperlink r:id="rId5" w:history="1">
        <w:r w:rsidRPr="00C05515">
          <w:rPr>
            <w:rStyle w:val="Hyperlink"/>
            <w:rFonts w:ascii="Arial" w:hAnsi="Arial" w:cs="Arial"/>
            <w:color w:val="497FD7"/>
            <w:sz w:val="21"/>
            <w:szCs w:val="21"/>
          </w:rPr>
          <w:t>86/09</w:t>
        </w:r>
      </w:hyperlink>
      <w:r w:rsidRPr="00C05515">
        <w:rPr>
          <w:rFonts w:ascii="Arial" w:hAnsi="Arial" w:cs="Arial"/>
          <w:color w:val="414145"/>
          <w:sz w:val="21"/>
          <w:szCs w:val="21"/>
        </w:rPr>
        <w:t>, </w:t>
      </w:r>
      <w:hyperlink r:id="rId6" w:history="1">
        <w:r w:rsidRPr="00C05515">
          <w:rPr>
            <w:rStyle w:val="Hyperlink"/>
            <w:rFonts w:ascii="Arial" w:hAnsi="Arial" w:cs="Arial"/>
            <w:color w:val="497FD7"/>
            <w:sz w:val="21"/>
            <w:szCs w:val="21"/>
          </w:rPr>
          <w:t>92/10</w:t>
        </w:r>
      </w:hyperlink>
      <w:r w:rsidRPr="00C05515">
        <w:rPr>
          <w:rFonts w:ascii="Arial" w:hAnsi="Arial" w:cs="Arial"/>
          <w:color w:val="414145"/>
          <w:sz w:val="21"/>
          <w:szCs w:val="21"/>
        </w:rPr>
        <w:t>, </w:t>
      </w:r>
      <w:hyperlink r:id="rId7" w:history="1">
        <w:r w:rsidRPr="00C05515">
          <w:rPr>
            <w:rStyle w:val="Hyperlink"/>
            <w:rFonts w:ascii="Arial" w:hAnsi="Arial" w:cs="Arial"/>
            <w:color w:val="3B69B7"/>
            <w:sz w:val="21"/>
            <w:szCs w:val="21"/>
          </w:rPr>
          <w:t>105/10</w:t>
        </w:r>
      </w:hyperlink>
      <w:r w:rsidRPr="00C05515">
        <w:rPr>
          <w:rFonts w:ascii="Arial" w:hAnsi="Arial" w:cs="Arial"/>
          <w:color w:val="414145"/>
          <w:sz w:val="21"/>
          <w:szCs w:val="21"/>
        </w:rPr>
        <w:t>, </w:t>
      </w:r>
      <w:hyperlink r:id="rId8" w:history="1">
        <w:r w:rsidRPr="00C05515">
          <w:rPr>
            <w:rStyle w:val="Hyperlink"/>
            <w:rFonts w:ascii="Arial" w:hAnsi="Arial" w:cs="Arial"/>
            <w:color w:val="497FD7"/>
            <w:sz w:val="21"/>
            <w:szCs w:val="21"/>
          </w:rPr>
          <w:t>90/11</w:t>
        </w:r>
      </w:hyperlink>
      <w:r w:rsidRPr="00C05515">
        <w:rPr>
          <w:rFonts w:ascii="Arial" w:hAnsi="Arial" w:cs="Arial"/>
          <w:color w:val="414145"/>
          <w:sz w:val="21"/>
          <w:szCs w:val="21"/>
        </w:rPr>
        <w:t>, </w:t>
      </w:r>
      <w:hyperlink r:id="rId9" w:history="1">
        <w:r w:rsidRPr="00C05515">
          <w:rPr>
            <w:rStyle w:val="Hyperlink"/>
            <w:rFonts w:ascii="Arial" w:hAnsi="Arial" w:cs="Arial"/>
            <w:color w:val="497FD7"/>
            <w:sz w:val="21"/>
            <w:szCs w:val="21"/>
          </w:rPr>
          <w:t>5/12</w:t>
        </w:r>
      </w:hyperlink>
      <w:r w:rsidRPr="00C05515">
        <w:rPr>
          <w:rFonts w:ascii="Arial" w:hAnsi="Arial" w:cs="Arial"/>
          <w:color w:val="414145"/>
          <w:sz w:val="21"/>
          <w:szCs w:val="21"/>
        </w:rPr>
        <w:t>, </w:t>
      </w:r>
      <w:hyperlink r:id="rId10" w:history="1">
        <w:r w:rsidRPr="00C05515">
          <w:rPr>
            <w:rStyle w:val="Hyperlink"/>
            <w:rFonts w:ascii="Arial" w:hAnsi="Arial" w:cs="Arial"/>
            <w:color w:val="497FD7"/>
            <w:sz w:val="21"/>
            <w:szCs w:val="21"/>
          </w:rPr>
          <w:t>16/12</w:t>
        </w:r>
      </w:hyperlink>
      <w:r w:rsidRPr="00C05515">
        <w:rPr>
          <w:rFonts w:ascii="Arial" w:hAnsi="Arial" w:cs="Arial"/>
          <w:color w:val="414145"/>
          <w:sz w:val="21"/>
          <w:szCs w:val="21"/>
        </w:rPr>
        <w:t>, </w:t>
      </w:r>
      <w:hyperlink r:id="rId11" w:history="1">
        <w:r w:rsidRPr="00C05515">
          <w:rPr>
            <w:rStyle w:val="Hyperlink"/>
            <w:rFonts w:ascii="Arial" w:hAnsi="Arial" w:cs="Arial"/>
            <w:color w:val="497FD7"/>
            <w:sz w:val="21"/>
            <w:szCs w:val="21"/>
          </w:rPr>
          <w:t>86/12</w:t>
        </w:r>
      </w:hyperlink>
      <w:r w:rsidRPr="00C05515">
        <w:rPr>
          <w:rFonts w:ascii="Arial" w:hAnsi="Arial" w:cs="Arial"/>
          <w:color w:val="414145"/>
          <w:sz w:val="21"/>
          <w:szCs w:val="21"/>
        </w:rPr>
        <w:t>, </w:t>
      </w:r>
      <w:hyperlink r:id="rId12" w:history="1">
        <w:r w:rsidRPr="00C05515">
          <w:rPr>
            <w:rStyle w:val="Hyperlink"/>
            <w:rFonts w:ascii="Arial" w:hAnsi="Arial" w:cs="Arial"/>
            <w:color w:val="497FD7"/>
            <w:sz w:val="21"/>
            <w:szCs w:val="21"/>
          </w:rPr>
          <w:t>126/12</w:t>
        </w:r>
      </w:hyperlink>
      <w:r w:rsidRPr="00C05515">
        <w:rPr>
          <w:rFonts w:ascii="Arial" w:hAnsi="Arial" w:cs="Arial"/>
          <w:color w:val="414145"/>
          <w:sz w:val="21"/>
          <w:szCs w:val="21"/>
        </w:rPr>
        <w:t>, </w:t>
      </w:r>
      <w:hyperlink r:id="rId13" w:history="1">
        <w:r w:rsidRPr="00C05515">
          <w:rPr>
            <w:rStyle w:val="Hyperlink"/>
            <w:rFonts w:ascii="Arial" w:hAnsi="Arial" w:cs="Arial"/>
            <w:color w:val="497FD7"/>
            <w:sz w:val="21"/>
            <w:szCs w:val="21"/>
          </w:rPr>
          <w:t>94/13</w:t>
        </w:r>
      </w:hyperlink>
      <w:r w:rsidRPr="00C05515">
        <w:rPr>
          <w:rFonts w:ascii="Arial" w:hAnsi="Arial" w:cs="Arial"/>
          <w:color w:val="414145"/>
          <w:sz w:val="21"/>
          <w:szCs w:val="21"/>
        </w:rPr>
        <w:t>, </w:t>
      </w:r>
      <w:hyperlink r:id="rId14" w:history="1">
        <w:r w:rsidRPr="00C05515">
          <w:rPr>
            <w:rStyle w:val="Hyperlink"/>
            <w:rFonts w:ascii="Arial" w:hAnsi="Arial" w:cs="Arial"/>
            <w:color w:val="497FD7"/>
            <w:sz w:val="21"/>
            <w:szCs w:val="21"/>
          </w:rPr>
          <w:t>152/14</w:t>
        </w:r>
      </w:hyperlink>
      <w:r w:rsidRPr="00C05515">
        <w:rPr>
          <w:rFonts w:ascii="Arial" w:hAnsi="Arial" w:cs="Arial"/>
          <w:color w:val="414145"/>
          <w:sz w:val="21"/>
          <w:szCs w:val="21"/>
        </w:rPr>
        <w:t>, </w:t>
      </w:r>
      <w:hyperlink r:id="rId15" w:history="1">
        <w:r w:rsidRPr="00C05515">
          <w:rPr>
            <w:rStyle w:val="Hyperlink"/>
            <w:rFonts w:ascii="Arial" w:hAnsi="Arial" w:cs="Arial"/>
            <w:color w:val="497FD7"/>
            <w:sz w:val="21"/>
            <w:szCs w:val="21"/>
          </w:rPr>
          <w:t>07/17</w:t>
        </w:r>
      </w:hyperlink>
      <w:r w:rsidRPr="00C05515">
        <w:rPr>
          <w:rFonts w:ascii="Arial" w:hAnsi="Arial" w:cs="Arial"/>
          <w:color w:val="414145"/>
          <w:sz w:val="21"/>
          <w:szCs w:val="21"/>
        </w:rPr>
        <w:t>, </w:t>
      </w:r>
      <w:hyperlink r:id="rId16" w:tgtFrame="_blank" w:history="1">
        <w:r w:rsidRPr="00C05515">
          <w:rPr>
            <w:rStyle w:val="Hyperlink"/>
            <w:rFonts w:ascii="Arial" w:hAnsi="Arial" w:cs="Arial"/>
            <w:color w:val="497FD7"/>
            <w:sz w:val="21"/>
            <w:szCs w:val="21"/>
          </w:rPr>
          <w:t>68/18</w:t>
        </w:r>
      </w:hyperlink>
    </w:p>
    <w:p w:rsidR="005F3574" w:rsidRDefault="005F3574" w:rsidP="005F3574">
      <w:pPr>
        <w:pStyle w:val="NormalWeb"/>
        <w:shd w:val="clear" w:color="auto" w:fill="FFFFFF" w:themeFill="background1"/>
        <w:spacing w:before="90" w:beforeAutospacing="0" w:after="90" w:afterAutospacing="0" w:line="300" w:lineRule="atLeast"/>
        <w:rPr>
          <w:rFonts w:ascii="Arial" w:hAnsi="Arial" w:cs="Arial"/>
          <w:color w:val="414145"/>
          <w:sz w:val="21"/>
          <w:szCs w:val="21"/>
        </w:rPr>
      </w:pPr>
      <w:r w:rsidRPr="00C05515">
        <w:rPr>
          <w:rFonts w:ascii="Arial" w:hAnsi="Arial" w:cs="Arial"/>
          <w:color w:val="414145"/>
          <w:sz w:val="21"/>
          <w:szCs w:val="21"/>
        </w:rPr>
        <w:t>na snazi od 04.08.2017.</w:t>
      </w:r>
    </w:p>
    <w:p w:rsidR="005F3574" w:rsidRDefault="005F3574" w:rsidP="005F3574">
      <w:pPr>
        <w:pStyle w:val="NormalWeb"/>
        <w:shd w:val="clear" w:color="auto" w:fill="FFFFFF" w:themeFill="background1"/>
        <w:spacing w:before="90" w:beforeAutospacing="0" w:after="90" w:afterAutospacing="0" w:line="300" w:lineRule="atLeast"/>
        <w:rPr>
          <w:rFonts w:ascii="Arial" w:hAnsi="Arial" w:cs="Arial"/>
          <w:color w:val="414145"/>
          <w:sz w:val="21"/>
          <w:szCs w:val="21"/>
        </w:rPr>
      </w:pPr>
    </w:p>
    <w:p w:rsidR="005F3574" w:rsidRPr="005D1578" w:rsidRDefault="005F3574" w:rsidP="005F3574">
      <w:pPr>
        <w:pStyle w:val="NormalWeb"/>
        <w:shd w:val="clear" w:color="auto" w:fill="FFFFFF" w:themeFill="background1"/>
        <w:spacing w:before="90" w:beforeAutospacing="0" w:after="90" w:afterAutospacing="0" w:line="300" w:lineRule="atLeast"/>
        <w:rPr>
          <w:b/>
        </w:rPr>
      </w:pPr>
      <w:r w:rsidRPr="005D1578">
        <w:rPr>
          <w:rStyle w:val="Strong"/>
        </w:rPr>
        <w:t>čl.3 Pravilnika o načinima, postupcima i elementima vrednovanja učenika u osnovnoj i srednjoj školi od 27. rujna 2010. (NN 112/2010.) </w:t>
      </w:r>
    </w:p>
    <w:p w:rsidR="005F3574" w:rsidRPr="005D1578" w:rsidRDefault="005F3574" w:rsidP="005F357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F3574" w:rsidRPr="005D1578" w:rsidRDefault="005F3574" w:rsidP="005F357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 o kriterijima za izricanje pedagoških mjera </w:t>
      </w:r>
      <w:r w:rsidRPr="005D1578">
        <w:rPr>
          <w:rFonts w:ascii="Times New Roman" w:hAnsi="Times New Roman" w:cs="Times New Roman"/>
          <w:sz w:val="24"/>
          <w:szCs w:val="24"/>
        </w:rPr>
        <w:t>(Na temelju članka 86. stavka 3. Zakona o odgoju i obrazovanju u osnovnoj i srednjoj školi (Narodne novine, broj 87/08., 86/09., 92/10., 105/10. – ispravak, 90/11., 16/12., 86/12., 94/13. i 152/14.)</w:t>
      </w:r>
    </w:p>
    <w:p w:rsidR="005F3574" w:rsidRPr="005D1578" w:rsidRDefault="005F3574" w:rsidP="005F357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5D1578">
        <w:rPr>
          <w:rFonts w:ascii="Times New Roman" w:hAnsi="Times New Roman" w:cs="Times New Roman"/>
          <w:sz w:val="24"/>
          <w:szCs w:val="24"/>
        </w:rPr>
        <w:t>Nastavni plan i program za osnovnu školu</w:t>
      </w:r>
      <w:hyperlink r:id="rId17" w:history="1">
        <w:r w:rsidRPr="0069243B">
          <w:rPr>
            <w:rStyle w:val="Hyperlink"/>
            <w:rFonts w:ascii="Times New Roman" w:hAnsi="Times New Roman" w:cs="Times New Roman"/>
            <w:sz w:val="24"/>
            <w:szCs w:val="24"/>
          </w:rPr>
          <w:t>https://www.azoo.hr/images/AZOO/Ravnatelji/RM/Nastavni_plan_i_program_za_osnovnu_skolu_-_MZOS_2006_.pdf</w:t>
        </w:r>
      </w:hyperlink>
    </w:p>
    <w:p w:rsidR="005F3574" w:rsidRPr="005D1578" w:rsidRDefault="005F3574" w:rsidP="005F357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Nacionalni</w:t>
      </w:r>
      <w:r w:rsidRPr="005D1578">
        <w:rPr>
          <w:rFonts w:ascii="Times New Roman" w:hAnsi="Times New Roman" w:cs="Times New Roman"/>
          <w:sz w:val="24"/>
          <w:szCs w:val="24"/>
        </w:rPr>
        <w:t xml:space="preserve"> okvirni kurikulum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8" w:history="1">
        <w:r w:rsidRPr="0069243B">
          <w:rPr>
            <w:rStyle w:val="Hyperlink"/>
            <w:rFonts w:ascii="Times New Roman" w:hAnsi="Times New Roman" w:cs="Times New Roman"/>
            <w:sz w:val="24"/>
            <w:szCs w:val="24"/>
          </w:rPr>
          <w:t>http://mzos.hr/datoteke/Nacionalni_okvirni_kurikulum.pd</w:t>
        </w:r>
      </w:hyperlink>
    </w:p>
    <w:p w:rsidR="005F3574" w:rsidRPr="005D1578" w:rsidRDefault="005F3574" w:rsidP="005F357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F3574" w:rsidRDefault="005F3574" w:rsidP="005F3574">
      <w:pPr>
        <w:shd w:val="clear" w:color="auto" w:fill="FFFFFF" w:themeFill="background1"/>
      </w:pPr>
      <w:r>
        <w:t xml:space="preserve">STRUČNI DIO: </w:t>
      </w:r>
    </w:p>
    <w:p w:rsidR="005F3574" w:rsidRDefault="005F3574" w:rsidP="005F3574">
      <w:pPr>
        <w:shd w:val="clear" w:color="auto" w:fill="FFFFFF" w:themeFill="background1"/>
      </w:pPr>
      <w:r>
        <w:t xml:space="preserve">Babić, S., Ham, S., Moguš, M.  </w:t>
      </w:r>
      <w:r w:rsidRPr="005D1578">
        <w:rPr>
          <w:i/>
        </w:rPr>
        <w:t>Hrvatski školski pravopis</w:t>
      </w:r>
      <w:r>
        <w:t>. Zagreb: Školska knjiga, 2012.</w:t>
      </w:r>
    </w:p>
    <w:p w:rsidR="005F3574" w:rsidRDefault="005F3574" w:rsidP="005F3574">
      <w:pPr>
        <w:shd w:val="clear" w:color="auto" w:fill="FFFFFF" w:themeFill="background1"/>
      </w:pPr>
      <w:r>
        <w:t xml:space="preserve">Težak, S. </w:t>
      </w:r>
      <w:r w:rsidRPr="00A5715A">
        <w:rPr>
          <w:i/>
        </w:rPr>
        <w:t>Teorija i praksa nastave hrvatskoga jezika 1 i 2</w:t>
      </w:r>
      <w:r>
        <w:t>. Zagreb: Školska knjiga, 1996.</w:t>
      </w:r>
    </w:p>
    <w:p w:rsidR="005F3574" w:rsidRDefault="005F3574" w:rsidP="005F3574">
      <w:pPr>
        <w:shd w:val="clear" w:color="auto" w:fill="FFFFFF" w:themeFill="background1"/>
      </w:pPr>
      <w:r>
        <w:t xml:space="preserve">Rosandić, D. </w:t>
      </w:r>
      <w:r w:rsidRPr="00A5715A">
        <w:rPr>
          <w:i/>
        </w:rPr>
        <w:t>Metodika književnog odgoja i obrazovanja</w:t>
      </w:r>
      <w:r>
        <w:t xml:space="preserve">. Zagreb: Školska knjiga 2005. </w:t>
      </w:r>
    </w:p>
    <w:p w:rsidR="005F3574" w:rsidRDefault="005F3574" w:rsidP="005F3574">
      <w:pPr>
        <w:shd w:val="clear" w:color="auto" w:fill="FFFFFF" w:themeFill="background1"/>
      </w:pPr>
      <w:r>
        <w:t xml:space="preserve">Jensen, E. </w:t>
      </w:r>
      <w:r w:rsidRPr="00A5715A">
        <w:rPr>
          <w:i/>
        </w:rPr>
        <w:t>Super-nastava</w:t>
      </w:r>
      <w:r>
        <w:t>. Zagreb: Educa, 2003.</w:t>
      </w:r>
    </w:p>
    <w:p w:rsidR="005F3574" w:rsidRDefault="005F3574" w:rsidP="005F3574">
      <w:pPr>
        <w:shd w:val="clear" w:color="auto" w:fill="FFFFFF" w:themeFill="background1"/>
      </w:pPr>
      <w:r>
        <w:t xml:space="preserve">Vizek-Vidović, V., Vlahović-Štetić, V., Rijavec, M., Miljković, D. </w:t>
      </w:r>
      <w:r w:rsidRPr="00A5715A">
        <w:rPr>
          <w:i/>
        </w:rPr>
        <w:t>Psihologija obrazovanja</w:t>
      </w:r>
      <w:r>
        <w:t>.  Zagreb: IEP, 2014.</w:t>
      </w:r>
    </w:p>
    <w:p w:rsidR="005F3574" w:rsidRDefault="005F3574" w:rsidP="005F3574">
      <w:pPr>
        <w:shd w:val="clear" w:color="auto" w:fill="FFFFFF" w:themeFill="background1"/>
      </w:pPr>
      <w:r>
        <w:t xml:space="preserve">Kyriacou, Ch. </w:t>
      </w:r>
      <w:r w:rsidRPr="00A5715A">
        <w:rPr>
          <w:i/>
        </w:rPr>
        <w:t>Temeljna nastavna umijeća</w:t>
      </w:r>
      <w:r>
        <w:t>. Zagreb: Educa, 2001.</w:t>
      </w:r>
    </w:p>
    <w:p w:rsidR="005F3574" w:rsidRDefault="005F3574" w:rsidP="005F3574">
      <w:pPr>
        <w:shd w:val="clear" w:color="auto" w:fill="FFFFFF" w:themeFill="background1"/>
      </w:pPr>
      <w:r>
        <w:t xml:space="preserve">Težak, S. </w:t>
      </w:r>
      <w:r w:rsidRPr="00A2139E">
        <w:rPr>
          <w:i/>
        </w:rPr>
        <w:t>Govorne vježbe</w:t>
      </w:r>
      <w:r>
        <w:t>.  Zagreb: Školska knjiga, 1990.</w:t>
      </w:r>
    </w:p>
    <w:p w:rsidR="00483540" w:rsidRDefault="00483540">
      <w:bookmarkStart w:id="0" w:name="_GoBack"/>
      <w:bookmarkEnd w:id="0"/>
    </w:p>
    <w:sectPr w:rsidR="00483540" w:rsidSect="00EC3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1EF3"/>
    <w:rsid w:val="00483540"/>
    <w:rsid w:val="005D00C3"/>
    <w:rsid w:val="005F3574"/>
    <w:rsid w:val="00B41EF3"/>
    <w:rsid w:val="00EC33FC"/>
    <w:rsid w:val="00EF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5F357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F35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70" TargetMode="External"/><Relationship Id="rId13" Type="http://schemas.openxmlformats.org/officeDocument/2006/relationships/hyperlink" Target="http://www.zakon.hr/cms.htm?id=480" TargetMode="External"/><Relationship Id="rId18" Type="http://schemas.openxmlformats.org/officeDocument/2006/relationships/hyperlink" Target="http://mzos.hr/datoteke/Nacionalni_okvirni_kurikulum.p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kon.hr/cms.htm?id=69" TargetMode="External"/><Relationship Id="rId12" Type="http://schemas.openxmlformats.org/officeDocument/2006/relationships/hyperlink" Target="http://www.zakon.hr/cms.htm?id=182" TargetMode="External"/><Relationship Id="rId17" Type="http://schemas.openxmlformats.org/officeDocument/2006/relationships/hyperlink" Target="https://www.azoo.hr/images/AZOO/Ravnatelji/RM/Nastavni_plan_i_program_za_osnovnu_skolu_-_MZOS_2006_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zakon.hr/cms.htm?id=3127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zakon.hr/cms.htm?id=68" TargetMode="External"/><Relationship Id="rId11" Type="http://schemas.openxmlformats.org/officeDocument/2006/relationships/hyperlink" Target="http://www.zakon.hr/cms.htm?id=73" TargetMode="External"/><Relationship Id="rId5" Type="http://schemas.openxmlformats.org/officeDocument/2006/relationships/hyperlink" Target="http://www.zakon.hr/cms.htm?id=67" TargetMode="External"/><Relationship Id="rId15" Type="http://schemas.openxmlformats.org/officeDocument/2006/relationships/hyperlink" Target="http://www.zakon.hr/cms.htm?id=17751" TargetMode="External"/><Relationship Id="rId10" Type="http://schemas.openxmlformats.org/officeDocument/2006/relationships/hyperlink" Target="http://www.zakon.hr/cms.htm?id=72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zakon.hr/cms.htm?id=66" TargetMode="External"/><Relationship Id="rId9" Type="http://schemas.openxmlformats.org/officeDocument/2006/relationships/hyperlink" Target="http://www.zakon.hr/cms.htm?id=71" TargetMode="External"/><Relationship Id="rId14" Type="http://schemas.openxmlformats.org/officeDocument/2006/relationships/hyperlink" Target="http://www.zakon.hr/cms.htm?id=167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abc</cp:lastModifiedBy>
  <cp:revision>2</cp:revision>
  <dcterms:created xsi:type="dcterms:W3CDTF">2019-03-03T12:54:00Z</dcterms:created>
  <dcterms:modified xsi:type="dcterms:W3CDTF">2019-03-03T12:54:00Z</dcterms:modified>
</cp:coreProperties>
</file>